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knitpy:</w:t>
      </w:r>
      <w:r>
        <w:t xml:space="preserve"> </w:t>
      </w:r>
      <w:r>
        <w:t xml:space="preserve">dynamic</w:t>
      </w:r>
      <w:r>
        <w:t xml:space="preserve"> </w:t>
      </w:r>
      <w:r>
        <w:t xml:space="preserve">report</w:t>
      </w:r>
      <w:r>
        <w:t xml:space="preserve"> </w:t>
      </w:r>
      <w:r>
        <w:t xml:space="preserve">generation</w:t>
      </w:r>
      <w:r>
        <w:t xml:space="preserve"> </w:t>
      </w:r>
      <w:r>
        <w:t xml:space="preserve">with</w:t>
      </w:r>
      <w:r>
        <w:t xml:space="preserve"> </w:t>
      </w:r>
      <w:r>
        <w:t xml:space="preserve">python</w:t>
      </w:r>
    </w:p>
    <w:p>
      <w:pPr>
        <w:pStyle w:val="Author"/>
      </w:pPr>
      <w:r>
        <w:t xml:space="preserve">Jan</w:t>
      </w:r>
      <w:r>
        <w:t xml:space="preserve"> </w:t>
      </w:r>
      <w:r>
        <w:t xml:space="preserve">Schulz</w:t>
      </w:r>
    </w:p>
    <w:p>
      <w:pPr>
        <w:pStyle w:val="Date"/>
      </w:pPr>
      <w:r>
        <w:t xml:space="preserve">12.03.2015</w:t>
      </w:r>
    </w:p>
    <w:p>
      <w:r>
        <w:t xml:space="preserve">This is a port of knitr (</w:t>
      </w:r>
      <w:hyperlink r:id="rId21">
        <w:r>
          <w:rPr>
            <w:rStyle w:val="Link"/>
          </w:rPr>
          <w:t xml:space="preserve">http://yihui.name/knitr/</w:t>
        </w:r>
      </w:hyperlink>
      <w:r>
        <w:t xml:space="preserve">) and rmarkdown (</w:t>
      </w:r>
      <w:hyperlink r:id="rId22">
        <w:r>
          <w:rPr>
            <w:rStyle w:val="Link"/>
          </w:rPr>
          <w:t xml:space="preserve">http://rmarkdown.rstudio.com/</w:t>
        </w:r>
      </w:hyperlink>
      <w:r>
        <w:t xml:space="preserve">) to python.</w:t>
      </w:r>
    </w:p>
    <w:p>
      <w:r>
        <w:t xml:space="preserve">For a complete description of the code format see</w:t>
      </w:r>
      <w:r>
        <w:t xml:space="preserve"> </w:t>
      </w:r>
      <w:hyperlink r:id="rId22">
        <w:r>
          <w:rPr>
            <w:rStyle w:val="Link"/>
          </w:rPr>
          <w:t xml:space="preserve">http://rmarkdown.rstudio.com/</w:t>
        </w:r>
      </w:hyperlink>
      <w:r>
        <w:t xml:space="preserve"> </w:t>
      </w:r>
      <w:r>
        <w:t xml:space="preserve">and replace</w:t>
      </w:r>
      <w:r>
        <w:t xml:space="preserve"> </w:t>
      </w:r>
      <w:r>
        <w:rPr>
          <w:rStyle w:val="VerbatimChar"/>
        </w:rPr>
        <w:t xml:space="preserve">{r...}</w:t>
      </w:r>
      <w:r>
        <w:t xml:space="preserve"> </w:t>
      </w:r>
      <w:r>
        <w:t xml:space="preserve">by</w:t>
      </w:r>
      <w:r>
        <w:t xml:space="preserve"> </w:t>
      </w:r>
      <w:r>
        <w:rPr>
          <w:rStyle w:val="VerbatimChar"/>
        </w:rPr>
        <w:t xml:space="preserve">{python ...}</w:t>
      </w:r>
      <w:r>
        <w:t xml:space="preserve"> </w:t>
      </w:r>
      <w:r>
        <w:t xml:space="preserve">and of course use python code blocks…</w:t>
      </w:r>
    </w:p>
    <w:p>
      <w:pPr>
        <w:pStyle w:val="Heading2"/>
      </w:pPr>
      <w:bookmarkStart w:id="23" w:name="examples"/>
      <w:bookmarkEnd w:id="23"/>
      <w:r>
        <w:t xml:space="preserve">Examples</w:t>
      </w:r>
    </w:p>
    <w:p>
      <w:r>
        <w:t xml:space="preserve">Here are some examples:</w:t>
      </w:r>
    </w:p>
    <w:p>
      <w:pPr>
        <w:pStyle w:val="SourceCode"/>
      </w:pPr>
      <w:r>
        <w:rPr>
          <w:rStyle w:val="DataTypeTok"/>
        </w:rPr>
        <w:t xml:space="preserve">print</w:t>
      </w:r>
      <w:r>
        <w:rPr>
          <w:rStyle w:val="NormalTok"/>
        </w:rPr>
        <w:t xml:space="preserve">(</w:t>
      </w:r>
      <w:r>
        <w:rPr>
          <w:rStyle w:val="StringTok"/>
        </w:rPr>
        <w:t xml:space="preserve">"Execute some code chunk and show the result"</w:t>
      </w:r>
      <w:r>
        <w:rPr>
          <w:rStyle w:val="NormalTok"/>
        </w:rPr>
        <w:t xml:space="preserve">)</w:t>
      </w:r>
    </w:p>
    <w:p>
      <w:pPr>
        <w:pStyle w:val="SourceCode"/>
      </w:pPr>
      <w:r>
        <w:rPr>
          <w:rStyle w:val="VerbatimChar"/>
        </w:rPr>
        <w:t xml:space="preserve">Execute some code chunk and show the result</w:t>
      </w:r>
    </w:p>
    <w:p>
      <w:r>
        <w:t xml:space="preserve">Codechunks which contain lines without output (e.g. assign the result or comments) will be shown in the same code block:</w:t>
      </w:r>
    </w:p>
    <w:p>
      <w:pPr>
        <w:pStyle w:val="SourceCode"/>
      </w:pPr>
      <w:r>
        <w:rPr>
          <w:rStyle w:val="CommentTok"/>
        </w:rPr>
        <w:t xml:space="preserve"># A comment</w:t>
      </w:r>
      <w:r>
        <w:br w:type="textWrapping"/>
      </w:r>
      <w:r>
        <w:rPr>
          <w:rStyle w:val="NormalTok"/>
        </w:rPr>
        <w:t xml:space="preserve">text = </w:t>
      </w:r>
      <w:r>
        <w:rPr>
          <w:rStyle w:val="StringTok"/>
        </w:rPr>
        <w:t xml:space="preserve">"All code in the same code block until some output is produced..."</w:t>
      </w:r>
      <w:r>
        <w:br w:type="textWrapping"/>
      </w:r>
      <w:r>
        <w:rPr>
          <w:rStyle w:val="NormalTok"/>
        </w:rPr>
        <w:t xml:space="preserve">more_text = </w:t>
      </w:r>
      <w:r>
        <w:rPr>
          <w:rStyle w:val="StringTok"/>
        </w:rPr>
        <w:t xml:space="preserve">"...and some more."</w:t>
      </w:r>
      <w:r>
        <w:br w:type="textWrapping"/>
      </w:r>
      <w:r>
        <w:rPr>
          <w:rStyle w:val="DataTypeTok"/>
        </w:rPr>
        <w:t xml:space="preserve">print</w:t>
      </w:r>
      <w:r>
        <w:rPr>
          <w:rStyle w:val="NormalTok"/>
        </w:rPr>
        <w:t xml:space="preserve">(text)</w:t>
      </w:r>
    </w:p>
    <w:p>
      <w:pPr>
        <w:pStyle w:val="SourceCode"/>
      </w:pPr>
      <w:r>
        <w:rPr>
          <w:rStyle w:val="VerbatimChar"/>
        </w:rPr>
        <w:t xml:space="preserve">All code in the same code block until some output is produced...</w:t>
      </w:r>
    </w:p>
    <w:p>
      <w:pPr>
        <w:pStyle w:val="SourceCode"/>
      </w:pPr>
      <w:r>
        <w:rPr>
          <w:rStyle w:val="DataTypeTok"/>
        </w:rPr>
        <w:t xml:space="preserve">print</w:t>
      </w:r>
      <w:r>
        <w:rPr>
          <w:rStyle w:val="NormalTok"/>
        </w:rPr>
        <w:t xml:space="preserve">(more_text)</w:t>
      </w:r>
    </w:p>
    <w:p>
      <w:pPr>
        <w:pStyle w:val="SourceCode"/>
      </w:pPr>
      <w:r>
        <w:rPr>
          <w:rStyle w:val="VerbatimChar"/>
        </w:rPr>
        <w:t xml:space="preserve">...and some more.</w:t>
      </w:r>
    </w:p>
    <w:p>
      <w:pPr>
        <w:pStyle w:val="Heading3"/>
      </w:pPr>
      <w:bookmarkStart w:id="24" w:name="code-chunk-arguments"/>
      <w:bookmarkEnd w:id="24"/>
      <w:r>
        <w:t xml:space="preserve">Code chunk arguments</w:t>
      </w:r>
    </w:p>
    <w:p>
      <w:r>
        <w:t xml:space="preserve">You can use different arguments in the codechunk declaration. Using</w:t>
      </w:r>
      <w:r>
        <w:t xml:space="preserve"> </w:t>
      </w:r>
      <w:r>
        <w:rPr>
          <w:rStyle w:val="VerbatimChar"/>
        </w:rPr>
        <w:t xml:space="preserve">echo=False</w:t>
      </w:r>
      <w:r>
        <w:t xml:space="preserve"> </w:t>
      </w:r>
      <w:r>
        <w:t xml:space="preserve">will not show the code but only the result.</w:t>
      </w:r>
    </w:p>
    <w:p>
      <w:pPr>
        <w:pStyle w:val="SourceCode"/>
      </w:pPr>
      <w:r>
        <w:rPr>
          <w:rStyle w:val="VerbatimChar"/>
        </w:rPr>
        <w:t xml:space="preserve">Only the output will be visible as `echo=False`</w:t>
      </w:r>
    </w:p>
    <w:p>
      <w:r>
        <w:t xml:space="preserve">The next paragraphs explores the code chunk argument</w:t>
      </w:r>
      <w:r>
        <w:t xml:space="preserve"> </w:t>
      </w:r>
      <w:r>
        <w:rPr>
          <w:rStyle w:val="VerbatimChar"/>
        </w:rPr>
        <w:t xml:space="preserve">results</w:t>
      </w:r>
      <w:r>
        <w:t xml:space="preserve">.</w:t>
      </w:r>
    </w:p>
    <w:p>
      <w:r>
        <w:t xml:space="preserve">If</w:t>
      </w:r>
      <w:r>
        <w:t xml:space="preserve"> </w:t>
      </w:r>
      <w:r>
        <w:t xml:space="preserve">‘</w:t>
      </w:r>
      <w:r>
        <w:t xml:space="preserve">hide</w:t>
      </w:r>
      <w:r>
        <w:t xml:space="preserve">’</w:t>
      </w:r>
      <w:r>
        <w:t xml:space="preserve">, knitpy will not display the code’s results in the final document. If</w:t>
      </w:r>
      <w:r>
        <w:t xml:space="preserve"> </w:t>
      </w:r>
      <w:r>
        <w:t xml:space="preserve">‘</w:t>
      </w:r>
      <w:r>
        <w:t xml:space="preserve">hold</w:t>
      </w:r>
      <w:r>
        <w:t xml:space="preserve">’</w:t>
      </w:r>
      <w:r>
        <w:t xml:space="preserve">, knitpy will delay displaying all output pieces until the end of the chunk. If</w:t>
      </w:r>
      <w:r>
        <w:t xml:space="preserve"> </w:t>
      </w:r>
      <w:r>
        <w:t xml:space="preserve">‘</w:t>
      </w:r>
      <w:r>
        <w:t xml:space="preserve">asis</w:t>
      </w:r>
      <w:r>
        <w:t xml:space="preserve">’</w:t>
      </w:r>
      <w:r>
        <w:t xml:space="preserve">, knitpy will pass through results without reformatting them (useful if results return raw HTML, etc.)</w:t>
      </w:r>
    </w:p>
    <w:p>
      <w:r>
        <w:rPr>
          <w:rStyle w:val="VerbatimChar"/>
        </w:rPr>
        <w:t xml:space="preserve">results='hold'</w:t>
      </w:r>
      <w:r>
        <w:t xml:space="preserve"> </w:t>
      </w:r>
      <w:r>
        <w:t xml:space="preserve">is not yet implemented.</w:t>
      </w:r>
    </w:p>
    <w:p>
      <w:pPr>
        <w:pStyle w:val="SourceCode"/>
      </w:pPr>
      <w:r>
        <w:rPr>
          <w:rStyle w:val="DataTypeTok"/>
        </w:rPr>
        <w:t xml:space="preserve">print</w:t>
      </w:r>
      <w:r>
        <w:rPr>
          <w:rStyle w:val="NormalTok"/>
        </w:rPr>
        <w:t xml:space="preserve">(</w:t>
      </w:r>
      <w:r>
        <w:rPr>
          <w:rStyle w:val="StringTok"/>
        </w:rPr>
        <w:t xml:space="preserve">"Only the input is displayed, not the output"</w:t>
      </w:r>
      <w:r>
        <w:rPr>
          <w:rStyle w:val="NormalTok"/>
        </w:rPr>
        <w:t xml:space="preserve">)</w:t>
      </w:r>
    </w:p>
    <w:p>
      <w:pPr>
        <w:pStyle w:val="SourceCode"/>
      </w:pPr>
      <w:r>
        <w:rPr>
          <w:rStyle w:val="VerbatimChar"/>
        </w:rPr>
        <w:t xml:space="preserve">This is formatted as markdown:</w:t>
      </w:r>
      <w:r>
        <w:br w:type="textWrapping"/>
      </w:r>
      <w:r>
        <w:rPr>
          <w:rStyle w:val="VerbatimChar"/>
        </w:rPr>
        <w:t xml:space="preserve">**This text** will be bold...</w:t>
      </w:r>
    </w:p>
    <w:p>
      <w:r>
        <w:rPr>
          <w:b/>
        </w:rPr>
        <w:t xml:space="preserve">This text</w:t>
      </w:r>
      <w:r>
        <w:t xml:space="preserve"> </w:t>
      </w:r>
      <w:r>
        <w:t xml:space="preserve">will be bold…</w:t>
      </w:r>
    </w:p>
    <w:p>
      <w:r>
        <w:t xml:space="preserve">Using</w:t>
      </w:r>
      <w:r>
        <w:t xml:space="preserve"> </w:t>
      </w:r>
      <w:r>
        <w:rPr>
          <w:rStyle w:val="VerbatimChar"/>
        </w:rPr>
        <w:t xml:space="preserve">eval=False</w:t>
      </w:r>
      <w:r>
        <w:t xml:space="preserve">, one can hide a code chunk completely: it won’t be executed and it won’t be shown between this text …</w:t>
      </w:r>
    </w:p>
    <w:p>
      <w:r>
        <w:t xml:space="preserve">… and this text here!</w:t>
      </w:r>
    </w:p>
    <w:p>
      <w:r>
        <w:t xml:space="preserve">You can also not show codeblocks at all, but they will be run (not included codeblock sets</w:t>
      </w:r>
      <w:r>
        <w:t xml:space="preserve"> </w:t>
      </w:r>
      <w:r>
        <w:rPr>
          <w:rStyle w:val="VerbatimChar"/>
        </w:rPr>
        <w:t xml:space="preserve">have_run = True</w:t>
      </w:r>
      <w:r>
        <w:t xml:space="preserve">):</w:t>
      </w:r>
    </w:p>
    <w:p>
      <w:pPr>
        <w:pStyle w:val="SourceCode"/>
      </w:pPr>
      <w:r>
        <w:rPr>
          <w:rStyle w:val="KeywordTok"/>
        </w:rPr>
        <w:t xml:space="preserve">if</w:t>
      </w:r>
      <w:r>
        <w:rPr>
          <w:rStyle w:val="NormalTok"/>
        </w:rPr>
        <w:t xml:space="preserve"> </w:t>
      </w:r>
      <w:r>
        <w:rPr>
          <w:rStyle w:val="NormalTok"/>
        </w:rPr>
        <w:t xml:space="preserve">have_run == </w:t>
      </w:r>
      <w:r>
        <w:rPr>
          <w:rStyle w:val="OtherTok"/>
        </w:rPr>
        <w:t xml:space="preserve">True</w:t>
      </w:r>
      <w:r>
        <w:rPr>
          <w:rStyle w:val="NormalTok"/>
        </w:rPr>
        <w:t xml:space="preserve">:</w:t>
      </w:r>
      <w:r>
        <w:br w:type="textWrapping"/>
      </w:r>
      <w:r>
        <w:rPr>
          <w:rStyle w:val="NormalTok"/>
        </w:rPr>
        <w:t xml:space="preserve">    </w:t>
      </w:r>
      <w:r>
        <w:rPr>
          <w:rStyle w:val="DataTypeTok"/>
        </w:rPr>
        <w:t xml:space="preserve">print</w:t>
      </w:r>
      <w:r>
        <w:rPr>
          <w:rStyle w:val="NormalTok"/>
        </w:rPr>
        <w:t xml:space="preserve">(</w:t>
      </w:r>
      <w:r>
        <w:rPr>
          <w:rStyle w:val="StringTok"/>
        </w:rPr>
        <w:t xml:space="preserve">"'have_run==True': ran the codeblock before this one."</w:t>
      </w:r>
      <w:r>
        <w:rPr>
          <w:rStyle w:val="NormalTok"/>
        </w:rPr>
        <w:t xml:space="preserve">)</w:t>
      </w:r>
    </w:p>
    <w:p>
      <w:pPr>
        <w:pStyle w:val="SourceCode"/>
      </w:pPr>
      <w:r>
        <w:rPr>
          <w:rStyle w:val="VerbatimChar"/>
        </w:rPr>
        <w:t xml:space="preserve">'have_run==True': ran the codeblock before this one.</w:t>
      </w:r>
    </w:p>
    <w:p>
      <w:pPr>
        <w:pStyle w:val="Heading3"/>
      </w:pPr>
      <w:bookmarkStart w:id="25" w:name="inline-code"/>
      <w:bookmarkEnd w:id="25"/>
      <w:r>
        <w:t xml:space="preserve">Inline code</w:t>
      </w:r>
    </w:p>
    <w:p>
      <w:r>
        <w:t xml:space="preserve">You can also include code inline:</w:t>
      </w:r>
      <w:r>
        <w:t xml:space="preserve"> </w:t>
      </w:r>
      <w:r>
        <w:t xml:space="preserve">“</w:t>
      </w:r>
      <w:r>
        <w:t xml:space="preserve">m=2</w:t>
      </w:r>
      <w:r>
        <w:t xml:space="preserve">”</w:t>
      </w:r>
      <w:r>
        <w:t xml:space="preserve"> </w:t>
      </w:r>
      <w:r>
        <w:t xml:space="preserve">(expected:</w:t>
      </w:r>
      <w:r>
        <w:t xml:space="preserve"> </w:t>
      </w:r>
      <w:r>
        <w:t xml:space="preserve">“</w:t>
      </w:r>
      <w:r>
        <w:t xml:space="preserve">m=2</w:t>
      </w:r>
      <w:r>
        <w:t xml:space="preserve">”</w:t>
      </w:r>
      <w:r>
        <w:t xml:space="preserve">)</w:t>
      </w:r>
    </w:p>
    <w:p>
      <w:pPr>
        <w:pStyle w:val="Heading3"/>
      </w:pPr>
      <w:bookmarkStart w:id="26" w:name="ipython-jupyter-display-framework"/>
      <w:bookmarkEnd w:id="26"/>
      <w:r>
        <w:t xml:space="preserve">IPython / Jupyter display framework</w:t>
      </w:r>
    </w:p>
    <w:p>
      <w:r>
        <w:t xml:space="preserve">The display framework is also supported.</w:t>
      </w:r>
    </w:p>
    <w:p>
      <w:r>
        <w:t xml:space="preserve">Plots will be included as images and included in the document. The filename of the plot is derived from the chunk label (</w:t>
      </w:r>
      <w:r>
        <w:t xml:space="preserve">“</w:t>
      </w:r>
      <w:r>
        <w:t xml:space="preserve">sinus</w:t>
      </w:r>
      <w:r>
        <w:t xml:space="preserve">”</w:t>
      </w:r>
      <w:r>
        <w:t xml:space="preserve"> </w:t>
      </w:r>
      <w:r>
        <w:t xml:space="preserve">in this case). The code is not shown in this case (</w:t>
      </w:r>
      <w:r>
        <w:rPr>
          <w:rStyle w:val="VerbatimChar"/>
        </w:rPr>
        <w:t xml:space="preserve">echo=False</w:t>
      </w:r>
      <w:r>
        <w:t xml:space="preserve">).</w:t>
      </w:r>
    </w:p>
    <w:p>
      <w:r>
        <w:drawing>
          <wp:inline>
            <wp:extent cx="4902200" cy="3289300"/>
            <wp:effectExtent b="0" l="0" r="0" t="0"/>
            <wp:docPr descr="" id="1" name="Picture"/>
            <a:graphic>
              <a:graphicData uri="http://schemas.openxmlformats.org/drawingml/2006/picture">
                <pic:pic>
                  <pic:nvPicPr>
                    <pic:cNvPr descr="knitpy_overview_files/figure-docx/sinus-0.png" id="0" name="Picture"/>
                    <pic:cNvPicPr>
                      <a:picLocks noChangeArrowheads="1" noChangeAspect="1"/>
                    </pic:cNvPicPr>
                  </pic:nvPicPr>
                  <pic:blipFill>
                    <a:blip r:embed="rId27"/>
                    <a:stretch>
                      <a:fillRect/>
                    </a:stretch>
                  </pic:blipFill>
                  <pic:spPr bwMode="auto">
                    <a:xfrm>
                      <a:off x="0" y="0"/>
                      <a:ext cx="4902200" cy="3289300"/>
                    </a:xfrm>
                    <a:prstGeom prst="rect">
                      <a:avLst/>
                    </a:prstGeom>
                    <a:noFill/>
                    <a:ln w="9525">
                      <a:noFill/>
                      <a:headEnd/>
                      <a:tailEnd/>
                    </a:ln>
                  </pic:spPr>
                </pic:pic>
              </a:graphicData>
            </a:graphic>
          </wp:inline>
        </w:drawing>
      </w:r>
    </w:p>
    <w:p>
      <w:r>
        <w:t xml:space="preserve">If a html or similar thing is displayed via the IPython display framework, it will be included</w:t>
      </w:r>
      <w:r>
        <w:t xml:space="preserve"> </w:t>
      </w:r>
      <w:r>
        <w:t xml:space="preserve">‘</w:t>
      </w:r>
      <w:r>
        <w:t xml:space="preserve">as is</w:t>
      </w:r>
      <w:r>
        <w:t xml:space="preserve">’</w:t>
      </w:r>
      <w:r>
        <w:t xml:space="preserve">, meaning that apart from</w:t>
      </w:r>
      <w:r>
        <w:t xml:space="preserve"> </w:t>
      </w:r>
      <w:r>
        <w:rPr>
          <w:rStyle w:val="VerbatimChar"/>
        </w:rPr>
        <w:t xml:space="preserve">text/plain</w:t>
      </w:r>
      <w:r>
        <w:t xml:space="preserve">-only output, everything else will be included without marking it up as output. Knitpy automagically tries to include only formats which are understood by pandoc and the final output format (in some case converting the format to one which the final output can handle).</w:t>
      </w:r>
    </w:p>
    <w:p>
      <w:pPr>
        <w:pStyle w:val="SourceCode"/>
      </w:pPr>
      <w:r>
        <w:rPr>
          <w:rStyle w:val="CharTok"/>
        </w:rPr>
        <w:t xml:space="preserve">from</w:t>
      </w:r>
      <w:r>
        <w:rPr>
          <w:rStyle w:val="NormalTok"/>
        </w:rPr>
        <w:t xml:space="preserve"> </w:t>
      </w:r>
      <w:r>
        <w:rPr>
          <w:rStyle w:val="NormalTok"/>
        </w:rPr>
        <w:t xml:space="preserve">IPython.core.display </w:t>
      </w:r>
      <w:r>
        <w:rPr>
          <w:rStyle w:val="CharTok"/>
        </w:rPr>
        <w:t xml:space="preserve">import</w:t>
      </w:r>
      <w:r>
        <w:rPr>
          <w:rStyle w:val="NormalTok"/>
        </w:rPr>
        <w:t xml:space="preserve"> </w:t>
      </w:r>
      <w:r>
        <w:rPr>
          <w:rStyle w:val="NormalTok"/>
        </w:rPr>
        <w:t xml:space="preserve">display, HTML</w:t>
      </w:r>
      <w:r>
        <w:br w:type="textWrapping"/>
      </w:r>
      <w:r>
        <w:rPr>
          <w:rStyle w:val="NormalTok"/>
        </w:rPr>
        <w:t xml:space="preserve">display(HTML(</w:t>
      </w:r>
      <w:r>
        <w:rPr>
          <w:rStyle w:val="StringTok"/>
        </w:rPr>
        <w:t xml:space="preserve">"&lt;strong&gt;strong text&lt;/strong&gt;"</w:t>
      </w:r>
      <w:r>
        <w:rPr>
          <w:rStyle w:val="NormalTok"/>
        </w:rPr>
        <w:t xml:space="preserve">))</w:t>
      </w:r>
    </w:p>
    <w:p>
      <w:r>
        <w:rPr>
          <w:b/>
        </w:rPr>
        <w:t xml:space="preserve">strong text</w:t>
      </w:r>
    </w:p>
    <w:p>
      <w:r>
        <w:t xml:space="preserve">It even handles pandas.DataFrames (be aware that not all formatting can be converted into all output formats):</w:t>
      </w:r>
    </w:p>
    <w:p>
      <w:pPr>
        <w:pStyle w:val="SourceCode"/>
      </w:pPr>
      <w:r>
        <w:rPr>
          <w:rStyle w:val="CharTok"/>
        </w:rPr>
        <w:t xml:space="preserve">import</w:t>
      </w:r>
      <w:r>
        <w:rPr>
          <w:rStyle w:val="NormalTok"/>
        </w:rPr>
        <w:t xml:space="preserve"> </w:t>
      </w:r>
      <w:r>
        <w:rPr>
          <w:rStyle w:val="NormalTok"/>
        </w:rPr>
        <w:t xml:space="preserve">pandas </w:t>
      </w:r>
      <w:r>
        <w:rPr>
          <w:rStyle w:val="CharTok"/>
        </w:rPr>
        <w:t xml:space="preserve">as</w:t>
      </w:r>
      <w:r>
        <w:rPr>
          <w:rStyle w:val="NormalTok"/>
        </w:rPr>
        <w:t xml:space="preserve"> </w:t>
      </w:r>
      <w:r>
        <w:rPr>
          <w:rStyle w:val="NormalTok"/>
        </w:rPr>
        <w:t xml:space="preserve">pd</w:t>
      </w:r>
      <w:r>
        <w:br w:type="textWrapping"/>
      </w:r>
      <w:r>
        <w:rPr>
          <w:rStyle w:val="NormalTok"/>
        </w:rPr>
        <w:t xml:space="preserve">pd.set_option(</w:t>
      </w:r>
      <w:r>
        <w:rPr>
          <w:rStyle w:val="StringTok"/>
        </w:rPr>
        <w:t xml:space="preserve">"display.width"</w:t>
      </w:r>
      <w:r>
        <w:rPr>
          <w:rStyle w:val="NormalTok"/>
        </w:rPr>
        <w:t xml:space="preserve">, </w:t>
      </w:r>
      <w:r>
        <w:rPr>
          <w:rStyle w:val="DecValTok"/>
        </w:rPr>
        <w:t xml:space="preserve">200</w:t>
      </w:r>
      <w:r>
        <w:rPr>
          <w:rStyle w:val="NormalTok"/>
        </w:rPr>
        <w:t xml:space="preserve">) </w:t>
      </w:r>
      <w:r>
        <w:br w:type="textWrapping"/>
      </w:r>
      <w:r>
        <w:rPr>
          <w:rStyle w:val="NormalTok"/>
        </w:rPr>
        <w:t xml:space="preserve">s = </w:t>
      </w:r>
      <w:r>
        <w:rPr>
          <w:rStyle w:val="StringTok"/>
        </w:rPr>
        <w:t xml:space="preserve">"""This is longer text"""</w:t>
      </w:r>
      <w:r>
        <w:br w:type="textWrapping"/>
      </w:r>
      <w:r>
        <w:rPr>
          <w:rStyle w:val="NormalTok"/>
        </w:rPr>
        <w:t xml:space="preserve">df = pd.DataFrame({</w:t>
      </w:r>
      <w:r>
        <w:rPr>
          <w:rStyle w:val="StringTok"/>
        </w:rPr>
        <w:t xml:space="preserve">"a"</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StringTok"/>
        </w:rPr>
        <w:t xml:space="preserve">"b"</w:t>
      </w:r>
      <w:r>
        <w:rPr>
          <w:rStyle w:val="NormalTok"/>
        </w:rPr>
        <w:t xml:space="preserve">:[s,</w:t>
      </w:r>
      <w:r>
        <w:rPr>
          <w:rStyle w:val="StringTok"/>
        </w:rPr>
        <w:t xml:space="preserve">"b"</w:t>
      </w:r>
      <w:r>
        <w:rPr>
          <w:rStyle w:val="NormalTok"/>
        </w:rPr>
        <w:t xml:space="preserve">,</w:t>
      </w:r>
      <w:r>
        <w:rPr>
          <w:rStyle w:val="StringTok"/>
        </w:rPr>
        <w:t xml:space="preserve">"c"</w:t>
      </w:r>
      <w:r>
        <w:rPr>
          <w:rStyle w:val="NormalTok"/>
        </w:rPr>
        <w:t xml:space="preserve">,s,</w:t>
      </w:r>
      <w:r>
        <w:rPr>
          <w:rStyle w:val="StringTok"/>
        </w:rPr>
        <w:t xml:space="preserve">"e"</w:t>
      </w:r>
      <w:r>
        <w:rPr>
          <w:rStyle w:val="NormalTok"/>
        </w:rPr>
        <w:t xml:space="preserve">]})</w:t>
      </w:r>
      <w:r>
        <w:br w:type="textWrapping"/>
      </w:r>
      <w:r>
        <w:rPr>
          <w:rStyle w:val="NormalTok"/>
        </w:rPr>
        <w:t xml:space="preserve">df</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left"/>
            </w:pPr>
            <w:r>
              <w:t xml:space="preserve">a</w:t>
            </w:r>
          </w:p>
        </w:tc>
        <w:tc>
          <w:tcPr>
            <w:tcBorders>
              <w:bottom w:val="single"/>
            </w:tcBorders>
            <w:vAlign w:val="bottom"/>
          </w:tcPr>
          <w:p>
            <w:pPr>
              <w:pStyle w:val="Compact"/>
              <w:jc w:val="left"/>
            </w:pPr>
            <w:r>
              <w:t xml:space="preserve">b</w:t>
            </w:r>
          </w:p>
        </w:tc>
      </w:tr>
      <w:tr>
        <w:tc>
          <w:p>
            <w:pPr>
              <w:pStyle w:val="Compact"/>
              <w:jc w:val="left"/>
            </w:pPr>
            <w:r>
              <w:t xml:space="preserve">0</w:t>
            </w:r>
          </w:p>
        </w:tc>
        <w:tc>
          <w:p>
            <w:pPr>
              <w:pStyle w:val="Compact"/>
              <w:jc w:val="left"/>
            </w:pPr>
            <w:r>
              <w:t xml:space="preserve">1</w:t>
            </w:r>
          </w:p>
        </w:tc>
        <w:tc>
          <w:p>
            <w:pPr>
              <w:pStyle w:val="Compact"/>
              <w:jc w:val="left"/>
            </w:pPr>
            <w:r>
              <w:t xml:space="preserve">This is longer text</w:t>
            </w:r>
          </w:p>
        </w:tc>
      </w:tr>
      <w:tr>
        <w:tc>
          <w:p>
            <w:pPr>
              <w:pStyle w:val="Compact"/>
              <w:jc w:val="left"/>
            </w:pPr>
            <w:r>
              <w:t xml:space="preserve">1</w:t>
            </w:r>
          </w:p>
        </w:tc>
        <w:tc>
          <w:p>
            <w:pPr>
              <w:pStyle w:val="Compact"/>
              <w:jc w:val="left"/>
            </w:pPr>
            <w:r>
              <w:t xml:space="preserve">2</w:t>
            </w:r>
          </w:p>
        </w:tc>
        <w:tc>
          <w:p>
            <w:pPr>
              <w:pStyle w:val="Compact"/>
              <w:jc w:val="left"/>
            </w:pPr>
            <w:r>
              <w:t xml:space="preserve">b</w:t>
            </w:r>
          </w:p>
        </w:tc>
      </w:tr>
      <w:tr>
        <w:tc>
          <w:p>
            <w:pPr>
              <w:pStyle w:val="Compact"/>
              <w:jc w:val="left"/>
            </w:pPr>
            <w:r>
              <w:t xml:space="preserve">2</w:t>
            </w:r>
          </w:p>
        </w:tc>
        <w:tc>
          <w:p>
            <w:pPr>
              <w:pStyle w:val="Compact"/>
              <w:jc w:val="left"/>
            </w:pPr>
            <w:r>
              <w:t xml:space="preserve">3</w:t>
            </w:r>
          </w:p>
        </w:tc>
        <w:tc>
          <w:p>
            <w:pPr>
              <w:pStyle w:val="Compact"/>
              <w:jc w:val="left"/>
            </w:pPr>
            <w:r>
              <w:t xml:space="preserve">c</w:t>
            </w:r>
          </w:p>
        </w:tc>
      </w:tr>
      <w:tr>
        <w:tc>
          <w:p>
            <w:pPr>
              <w:pStyle w:val="Compact"/>
              <w:jc w:val="left"/>
            </w:pPr>
            <w:r>
              <w:t xml:space="preserve">3</w:t>
            </w:r>
          </w:p>
        </w:tc>
        <w:tc>
          <w:p>
            <w:pPr>
              <w:pStyle w:val="Compact"/>
              <w:jc w:val="left"/>
            </w:pPr>
            <w:r>
              <w:t xml:space="preserve">4</w:t>
            </w:r>
          </w:p>
        </w:tc>
        <w:tc>
          <w:p>
            <w:pPr>
              <w:pStyle w:val="Compact"/>
              <w:jc w:val="left"/>
            </w:pPr>
            <w:r>
              <w:t xml:space="preserve">This is longer text</w:t>
            </w:r>
          </w:p>
        </w:tc>
      </w:tr>
      <w:tr>
        <w:tc>
          <w:p>
            <w:pPr>
              <w:pStyle w:val="Compact"/>
              <w:jc w:val="left"/>
            </w:pPr>
            <w:r>
              <w:t xml:space="preserve">4</w:t>
            </w:r>
          </w:p>
        </w:tc>
        <w:tc>
          <w:p>
            <w:pPr>
              <w:pStyle w:val="Compact"/>
              <w:jc w:val="left"/>
            </w:pPr>
            <w:r>
              <w:t xml:space="preserve">5</w:t>
            </w:r>
          </w:p>
        </w:tc>
        <w:tc>
          <w:p>
            <w:pPr>
              <w:pStyle w:val="Compact"/>
              <w:jc w:val="left"/>
            </w:pPr>
            <w:r>
              <w:t xml:space="preserve">e</w:t>
            </w:r>
          </w:p>
        </w:tc>
      </w:tr>
    </w:tbl>
    <w:p>
      <w:r>
        <w:rPr>
          <w:rStyle w:val="VerbatimChar"/>
        </w:rPr>
        <w:t xml:space="preserve">pandas.DataFrame</w:t>
      </w:r>
      <w:r>
        <w:t xml:space="preserve"> </w:t>
      </w:r>
      <w:r>
        <w:t xml:space="preserve">can be represented as</w:t>
      </w:r>
      <w:r>
        <w:t xml:space="preserve"> </w:t>
      </w:r>
      <w:r>
        <w:rPr>
          <w:rStyle w:val="VerbatimChar"/>
        </w:rPr>
        <w:t xml:space="preserve">text/plain</w:t>
      </w:r>
      <w:r>
        <w:t xml:space="preserve"> </w:t>
      </w:r>
      <w:r>
        <w:t xml:space="preserve">or</w:t>
      </w:r>
      <w:r>
        <w:t xml:space="preserve"> </w:t>
      </w:r>
      <w:r>
        <w:rPr>
          <w:rStyle w:val="VerbatimChar"/>
        </w:rPr>
        <w:t xml:space="preserve">text/html</w:t>
      </w:r>
      <w:r>
        <w:t xml:space="preserve">, but will default to the html version. To force plain text, use either</w:t>
      </w:r>
      <w:r>
        <w:t xml:space="preserve"> </w:t>
      </w:r>
      <w:r>
        <w:rPr>
          <w:rStyle w:val="VerbatimChar"/>
        </w:rPr>
        <w:t xml:space="preserve">print(df)</w:t>
      </w:r>
      <w:r>
        <w:t xml:space="preserve"> </w:t>
      </w:r>
      <w:r>
        <w:t xml:space="preserve">or set the right</w:t>
      </w:r>
      <w:r>
        <w:t xml:space="preserve"> </w:t>
      </w:r>
      <w:r>
        <w:rPr>
          <w:rStyle w:val="VerbatimChar"/>
        </w:rPr>
        <w:t xml:space="preserve">pandas</w:t>
      </w:r>
      <w:r>
        <w:t xml:space="preserve"> </w:t>
      </w:r>
      <w:r>
        <w:t xml:space="preserve">option:</w:t>
      </w:r>
    </w:p>
    <w:p>
      <w:pPr>
        <w:pStyle w:val="SourceCode"/>
      </w:pPr>
      <w:r>
        <w:rPr>
          <w:rStyle w:val="NormalTok"/>
        </w:rPr>
        <w:t xml:space="preserve">pd.set_option(</w:t>
      </w:r>
      <w:r>
        <w:rPr>
          <w:rStyle w:val="StringTok"/>
        </w:rPr>
        <w:t xml:space="preserve">"display.notebook_repr_html"</w:t>
      </w:r>
      <w:r>
        <w:rPr>
          <w:rStyle w:val="NormalTok"/>
        </w:rPr>
        <w:t xml:space="preserve">, </w:t>
      </w:r>
      <w:r>
        <w:rPr>
          <w:rStyle w:val="OtherTok"/>
        </w:rPr>
        <w:t xml:space="preserve">False</w:t>
      </w:r>
      <w:r>
        <w:rPr>
          <w:rStyle w:val="NormalTok"/>
        </w:rPr>
        <w:t xml:space="preserve">)</w:t>
      </w:r>
      <w:r>
        <w:br w:type="textWrapping"/>
      </w:r>
      <w:r>
        <w:rPr>
          <w:rStyle w:val="NormalTok"/>
        </w:rPr>
        <w:t xml:space="preserve">df</w:t>
      </w:r>
    </w:p>
    <w:p>
      <w:pPr>
        <w:pStyle w:val="SourceCode"/>
      </w:pPr>
      <w:r>
        <w:rPr>
          <w:rStyle w:val="VerbatimChar"/>
        </w:rPr>
        <w:t xml:space="preserve">   a                    b</w:t>
      </w:r>
      <w:r>
        <w:br w:type="textWrapping"/>
      </w:r>
      <w:r>
        <w:rPr>
          <w:rStyle w:val="VerbatimChar"/>
        </w:rPr>
        <w:t xml:space="preserve">0  1  This is longer text</w:t>
      </w:r>
      <w:r>
        <w:br w:type="textWrapping"/>
      </w:r>
      <w:r>
        <w:rPr>
          <w:rStyle w:val="VerbatimChar"/>
        </w:rPr>
        <w:t xml:space="preserve">1  2                    b</w:t>
      </w:r>
      <w:r>
        <w:br w:type="textWrapping"/>
      </w:r>
      <w:r>
        <w:rPr>
          <w:rStyle w:val="VerbatimChar"/>
        </w:rPr>
        <w:t xml:space="preserve">2  3                    c</w:t>
      </w:r>
      <w:r>
        <w:br w:type="textWrapping"/>
      </w:r>
      <w:r>
        <w:rPr>
          <w:rStyle w:val="VerbatimChar"/>
        </w:rPr>
        <w:t xml:space="preserve">3  4  This is longer text</w:t>
      </w:r>
      <w:r>
        <w:br w:type="textWrapping"/>
      </w:r>
      <w:r>
        <w:rPr>
          <w:rStyle w:val="VerbatimChar"/>
        </w:rPr>
        <w:t xml:space="preserve">4  5                    e</w:t>
      </w:r>
    </w:p>
    <w:p>
      <w:pPr>
        <w:pStyle w:val="SourceCode"/>
      </w:pPr>
      <w:r>
        <w:rPr>
          <w:rStyle w:val="CommentTok"/>
        </w:rPr>
        <w:t xml:space="preserve"># set back the display</w:t>
      </w:r>
      <w:r>
        <w:br w:type="textWrapping"/>
      </w:r>
      <w:r>
        <w:rPr>
          <w:rStyle w:val="NormalTok"/>
        </w:rPr>
        <w:t xml:space="preserve">pd.set_option(</w:t>
      </w:r>
      <w:r>
        <w:rPr>
          <w:rStyle w:val="StringTok"/>
        </w:rPr>
        <w:t xml:space="preserve">"display.notebook_repr_html"</w:t>
      </w:r>
      <w:r>
        <w:rPr>
          <w:rStyle w:val="NormalTok"/>
        </w:rPr>
        <w:t xml:space="preserve">, </w:t>
      </w:r>
      <w:r>
        <w:rPr>
          <w:rStyle w:val="OtherTok"/>
        </w:rPr>
        <w:t xml:space="preserve">True</w:t>
      </w:r>
      <w:r>
        <w:rPr>
          <w:rStyle w:val="NormalTok"/>
        </w:rPr>
        <w:t xml:space="preserve">)</w:t>
      </w:r>
    </w:p>
    <w:p>
      <w:r>
        <w:t xml:space="preserve">You can also use package like</w:t>
      </w:r>
      <w:r>
        <w:t xml:space="preserve"> </w:t>
      </w:r>
      <w:hyperlink r:id="rId28">
        <w:r>
          <w:rPr>
            <w:rStyle w:val="Link"/>
          </w:rPr>
          <w:t xml:space="preserve">tabulate</w:t>
        </w:r>
      </w:hyperlink>
      <w:r>
        <w:t xml:space="preserve"> </w:t>
      </w:r>
      <w:r>
        <w:t xml:space="preserve">together with</w:t>
      </w:r>
      <w:r>
        <w:t xml:space="preserve"> </w:t>
      </w:r>
      <w:r>
        <w:rPr>
          <w:rStyle w:val="VerbatimChar"/>
        </w:rPr>
        <w:t xml:space="preserve">results="asis"</w:t>
      </w:r>
      <w:r>
        <w:t xml:space="preserve"> </w:t>
      </w:r>
      <w:r>
        <w:t xml:space="preserve">or by wrapping it with the appropriate display class:</w:t>
      </w:r>
    </w:p>
    <w:p>
      <w:pPr>
        <w:pStyle w:val="SourceCode"/>
      </w:pPr>
      <w:r>
        <w:rPr>
          <w:rStyle w:val="CharTok"/>
        </w:rPr>
        <w:t xml:space="preserve">from</w:t>
      </w:r>
      <w:r>
        <w:rPr>
          <w:rStyle w:val="NormalTok"/>
        </w:rPr>
        <w:t xml:space="preserve"> </w:t>
      </w:r>
      <w:r>
        <w:rPr>
          <w:rStyle w:val="NormalTok"/>
        </w:rPr>
        <w:t xml:space="preserve">tabulate </w:t>
      </w:r>
      <w:r>
        <w:rPr>
          <w:rStyle w:val="CharTok"/>
        </w:rPr>
        <w:t xml:space="preserve">import</w:t>
      </w:r>
      <w:r>
        <w:rPr>
          <w:rStyle w:val="NormalTok"/>
        </w:rPr>
        <w:t xml:space="preserve"> </w:t>
      </w:r>
      <w:r>
        <w:rPr>
          <w:rStyle w:val="NormalTok"/>
        </w:rPr>
        <w:t xml:space="preserve">tabulate</w:t>
      </w:r>
      <w:r>
        <w:br w:type="textWrapping"/>
      </w:r>
      <w:r>
        <w:rPr>
          <w:rStyle w:val="CharTok"/>
        </w:rPr>
        <w:t xml:space="preserve">from</w:t>
      </w:r>
      <w:r>
        <w:rPr>
          <w:rStyle w:val="NormalTok"/>
        </w:rPr>
        <w:t xml:space="preserve"> </w:t>
      </w:r>
      <w:r>
        <w:rPr>
          <w:rStyle w:val="NormalTok"/>
        </w:rPr>
        <w:t xml:space="preserve">IPython.core.display </w:t>
      </w:r>
      <w:r>
        <w:rPr>
          <w:rStyle w:val="CharTok"/>
        </w:rPr>
        <w:t xml:space="preserve">import</w:t>
      </w:r>
      <w:r>
        <w:rPr>
          <w:rStyle w:val="NormalTok"/>
        </w:rPr>
        <w:t xml:space="preserve"> </w:t>
      </w:r>
      <w:r>
        <w:rPr>
          <w:rStyle w:val="NormalTok"/>
        </w:rPr>
        <w:t xml:space="preserve">display, Markdown</w:t>
      </w:r>
      <w:r>
        <w:br w:type="textWrapping"/>
      </w:r>
      <w:r>
        <w:rPr>
          <w:rStyle w:val="CommentTok"/>
        </w:rPr>
        <w:t xml:space="preserve"># either print and use `results="asis"`</w:t>
      </w:r>
      <w:r>
        <w:br w:type="textWrapping"/>
      </w:r>
      <w:r>
        <w:rPr>
          <w:rStyle w:val="DataTypeTok"/>
        </w:rPr>
        <w:t xml:space="preserve">print</w:t>
      </w:r>
      <w:r>
        <w:rPr>
          <w:rStyle w:val="NormalTok"/>
        </w:rPr>
        <w:t xml:space="preserve">(tabulate(df, </w:t>
      </w:r>
      <w:r>
        <w:rPr>
          <w:rStyle w:val="DataTypeTok"/>
        </w:rPr>
        <w:t xml:space="preserve">list</w:t>
      </w:r>
      <w:r>
        <w:rPr>
          <w:rStyle w:val="NormalTok"/>
        </w:rPr>
        <w:t xml:space="preserve">(df.columns), tablefmt=</w:t>
      </w:r>
      <w:r>
        <w:rPr>
          <w:rStyle w:val="StringTok"/>
        </w:rPr>
        <w:t xml:space="preserve">"simple"</w:t>
      </w:r>
      <w:r>
        <w:rPr>
          <w:rStyle w:val="NormalTok"/>
        </w:rPr>
        <w:t xml:space="preserve">))</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a</w:t>
            </w:r>
          </w:p>
        </w:tc>
        <w:tc>
          <w:tcPr>
            <w:tcBorders>
              <w:bottom w:val="single"/>
            </w:tcBorders>
            <w:vAlign w:val="bottom"/>
          </w:tcPr>
          <w:p>
            <w:pPr>
              <w:pStyle w:val="Compact"/>
              <w:jc w:val="left"/>
            </w:pPr>
            <w:r>
              <w:t xml:space="preserve">b</w:t>
            </w:r>
          </w:p>
        </w:tc>
      </w:tr>
      <w:tr>
        <w:tc>
          <w:p>
            <w:pPr>
              <w:pStyle w:val="Compact"/>
              <w:jc w:val="left"/>
            </w:pPr>
            <w:r>
              <w:t xml:space="preserve">0</w:t>
            </w:r>
          </w:p>
        </w:tc>
        <w:tc>
          <w:p>
            <w:pPr>
              <w:pStyle w:val="Compact"/>
              <w:jc w:val="right"/>
            </w:pPr>
            <w:r>
              <w:t xml:space="preserve">1</w:t>
            </w:r>
          </w:p>
        </w:tc>
        <w:tc>
          <w:p>
            <w:pPr>
              <w:pStyle w:val="Compact"/>
              <w:jc w:val="left"/>
            </w:pPr>
            <w:r>
              <w:t xml:space="preserve">This is longer text</w:t>
            </w:r>
          </w:p>
        </w:tc>
      </w:tr>
      <w:tr>
        <w:tc>
          <w:p>
            <w:pPr>
              <w:pStyle w:val="Compact"/>
              <w:jc w:val="left"/>
            </w:pPr>
            <w:r>
              <w:t xml:space="preserve">1</w:t>
            </w:r>
          </w:p>
        </w:tc>
        <w:tc>
          <w:p>
            <w:pPr>
              <w:pStyle w:val="Compact"/>
              <w:jc w:val="right"/>
            </w:pPr>
            <w:r>
              <w:t xml:space="preserve">2</w:t>
            </w:r>
          </w:p>
        </w:tc>
        <w:tc>
          <w:p>
            <w:pPr>
              <w:pStyle w:val="Compact"/>
              <w:jc w:val="left"/>
            </w:pPr>
            <w:r>
              <w:t xml:space="preserve">b</w:t>
            </w:r>
          </w:p>
        </w:tc>
      </w:tr>
      <w:tr>
        <w:tc>
          <w:p>
            <w:pPr>
              <w:pStyle w:val="Compact"/>
              <w:jc w:val="left"/>
            </w:pPr>
            <w:r>
              <w:t xml:space="preserve">2</w:t>
            </w:r>
          </w:p>
        </w:tc>
        <w:tc>
          <w:p>
            <w:pPr>
              <w:pStyle w:val="Compact"/>
              <w:jc w:val="right"/>
            </w:pPr>
            <w:r>
              <w:t xml:space="preserve">3</w:t>
            </w:r>
          </w:p>
        </w:tc>
        <w:tc>
          <w:p>
            <w:pPr>
              <w:pStyle w:val="Compact"/>
              <w:jc w:val="left"/>
            </w:pPr>
            <w:r>
              <w:t xml:space="preserve">c</w:t>
            </w:r>
          </w:p>
        </w:tc>
      </w:tr>
      <w:tr>
        <w:tc>
          <w:p>
            <w:pPr>
              <w:pStyle w:val="Compact"/>
              <w:jc w:val="left"/>
            </w:pPr>
            <w:r>
              <w:t xml:space="preserve">3</w:t>
            </w:r>
          </w:p>
        </w:tc>
        <w:tc>
          <w:p>
            <w:pPr>
              <w:pStyle w:val="Compact"/>
              <w:jc w:val="right"/>
            </w:pPr>
            <w:r>
              <w:t xml:space="preserve">4</w:t>
            </w:r>
          </w:p>
        </w:tc>
        <w:tc>
          <w:p>
            <w:pPr>
              <w:pStyle w:val="Compact"/>
              <w:jc w:val="left"/>
            </w:pPr>
            <w:r>
              <w:t xml:space="preserve">This is longer text</w:t>
            </w:r>
          </w:p>
        </w:tc>
      </w:tr>
      <w:tr>
        <w:tc>
          <w:p>
            <w:pPr>
              <w:pStyle w:val="Compact"/>
              <w:jc w:val="left"/>
            </w:pPr>
            <w:r>
              <w:t xml:space="preserve">4</w:t>
            </w:r>
          </w:p>
        </w:tc>
        <w:tc>
          <w:p>
            <w:pPr>
              <w:pStyle w:val="Compact"/>
              <w:jc w:val="right"/>
            </w:pPr>
            <w:r>
              <w:t xml:space="preserve">5</w:t>
            </w:r>
          </w:p>
        </w:tc>
        <w:tc>
          <w:p>
            <w:pPr>
              <w:pStyle w:val="Compact"/>
              <w:jc w:val="left"/>
            </w:pPr>
            <w:r>
              <w:t xml:space="preserve">e</w:t>
            </w:r>
          </w:p>
        </w:tc>
      </w:tr>
    </w:tbl>
    <w:p>
      <w:pPr>
        <w:pStyle w:val="SourceCode"/>
      </w:pPr>
      <w:r>
        <w:rPr>
          <w:rStyle w:val="CommentTok"/>
        </w:rPr>
        <w:t xml:space="preserve"># or use the IPython display framework to publish markdown</w:t>
      </w:r>
      <w:r>
        <w:br w:type="textWrapping"/>
      </w:r>
      <w:r>
        <w:rPr>
          <w:rStyle w:val="NormalTok"/>
        </w:rPr>
        <w:t xml:space="preserve">Markdown(tabulate(df, </w:t>
      </w:r>
      <w:r>
        <w:rPr>
          <w:rStyle w:val="DataTypeTok"/>
        </w:rPr>
        <w:t xml:space="preserve">list</w:t>
      </w:r>
      <w:r>
        <w:rPr>
          <w:rStyle w:val="NormalTok"/>
        </w:rPr>
        <w:t xml:space="preserve">(df.columns), tablefmt=</w:t>
      </w:r>
      <w:r>
        <w:rPr>
          <w:rStyle w:val="StringTok"/>
        </w:rPr>
        <w:t xml:space="preserve">"simple"</w:t>
      </w:r>
      <w:r>
        <w:rPr>
          <w:rStyle w:val="NormalTok"/>
        </w:rPr>
        <w:t xml:space="preserve">))</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a</w:t>
            </w:r>
          </w:p>
        </w:tc>
        <w:tc>
          <w:tcPr>
            <w:tcBorders>
              <w:bottom w:val="single"/>
            </w:tcBorders>
            <w:vAlign w:val="bottom"/>
          </w:tcPr>
          <w:p>
            <w:pPr>
              <w:pStyle w:val="Compact"/>
              <w:jc w:val="left"/>
            </w:pPr>
            <w:r>
              <w:t xml:space="preserve">b</w:t>
            </w:r>
          </w:p>
        </w:tc>
      </w:tr>
      <w:tr>
        <w:tc>
          <w:p>
            <w:pPr>
              <w:pStyle w:val="Compact"/>
              <w:jc w:val="left"/>
            </w:pPr>
            <w:r>
              <w:t xml:space="preserve">0</w:t>
            </w:r>
          </w:p>
        </w:tc>
        <w:tc>
          <w:p>
            <w:pPr>
              <w:pStyle w:val="Compact"/>
              <w:jc w:val="right"/>
            </w:pPr>
            <w:r>
              <w:t xml:space="preserve">1</w:t>
            </w:r>
          </w:p>
        </w:tc>
        <w:tc>
          <w:p>
            <w:pPr>
              <w:pStyle w:val="Compact"/>
              <w:jc w:val="left"/>
            </w:pPr>
            <w:r>
              <w:t xml:space="preserve">This is longer text</w:t>
            </w:r>
          </w:p>
        </w:tc>
      </w:tr>
      <w:tr>
        <w:tc>
          <w:p>
            <w:pPr>
              <w:pStyle w:val="Compact"/>
              <w:jc w:val="left"/>
            </w:pPr>
            <w:r>
              <w:t xml:space="preserve">1</w:t>
            </w:r>
          </w:p>
        </w:tc>
        <w:tc>
          <w:p>
            <w:pPr>
              <w:pStyle w:val="Compact"/>
              <w:jc w:val="right"/>
            </w:pPr>
            <w:r>
              <w:t xml:space="preserve">2</w:t>
            </w:r>
          </w:p>
        </w:tc>
        <w:tc>
          <w:p>
            <w:pPr>
              <w:pStyle w:val="Compact"/>
              <w:jc w:val="left"/>
            </w:pPr>
            <w:r>
              <w:t xml:space="preserve">b</w:t>
            </w:r>
          </w:p>
        </w:tc>
      </w:tr>
      <w:tr>
        <w:tc>
          <w:p>
            <w:pPr>
              <w:pStyle w:val="Compact"/>
              <w:jc w:val="left"/>
            </w:pPr>
            <w:r>
              <w:t xml:space="preserve">2</w:t>
            </w:r>
          </w:p>
        </w:tc>
        <w:tc>
          <w:p>
            <w:pPr>
              <w:pStyle w:val="Compact"/>
              <w:jc w:val="right"/>
            </w:pPr>
            <w:r>
              <w:t xml:space="preserve">3</w:t>
            </w:r>
          </w:p>
        </w:tc>
        <w:tc>
          <w:p>
            <w:pPr>
              <w:pStyle w:val="Compact"/>
              <w:jc w:val="left"/>
            </w:pPr>
            <w:r>
              <w:t xml:space="preserve">c</w:t>
            </w:r>
          </w:p>
        </w:tc>
      </w:tr>
      <w:tr>
        <w:tc>
          <w:p>
            <w:pPr>
              <w:pStyle w:val="Compact"/>
              <w:jc w:val="left"/>
            </w:pPr>
            <w:r>
              <w:t xml:space="preserve">3</w:t>
            </w:r>
          </w:p>
        </w:tc>
        <w:tc>
          <w:p>
            <w:pPr>
              <w:pStyle w:val="Compact"/>
              <w:jc w:val="right"/>
            </w:pPr>
            <w:r>
              <w:t xml:space="preserve">4</w:t>
            </w:r>
          </w:p>
        </w:tc>
        <w:tc>
          <w:p>
            <w:pPr>
              <w:pStyle w:val="Compact"/>
              <w:jc w:val="left"/>
            </w:pPr>
            <w:r>
              <w:t xml:space="preserve">This is longer text</w:t>
            </w:r>
          </w:p>
        </w:tc>
      </w:tr>
      <w:tr>
        <w:tc>
          <w:p>
            <w:pPr>
              <w:pStyle w:val="Compact"/>
              <w:jc w:val="left"/>
            </w:pPr>
            <w:r>
              <w:t xml:space="preserve">4</w:t>
            </w:r>
          </w:p>
        </w:tc>
        <w:tc>
          <w:p>
            <w:pPr>
              <w:pStyle w:val="Compact"/>
              <w:jc w:val="right"/>
            </w:pPr>
            <w:r>
              <w:t xml:space="preserve">5</w:t>
            </w:r>
          </w:p>
        </w:tc>
        <w:tc>
          <w:p>
            <w:pPr>
              <w:pStyle w:val="Compact"/>
              <w:jc w:val="left"/>
            </w:pPr>
            <w:r>
              <w:t xml:space="preserve">e</w:t>
            </w:r>
          </w:p>
        </w:tc>
      </w:tr>
    </w:tbl>
    <w:p>
      <w:r>
        <w:t xml:space="preserve">Note that the second version is preferred, as this marks the output with the right mimetype and therefore can be converted—if that’s needed—to something which the output format understands!</w:t>
      </w:r>
    </w:p>
    <w:p>
      <w:r>
        <w:t xml:space="preserve">Unfortunately, html tables have to be tweaked for the final output format as e.g. too width tables spill over the page margin in PDF.</w:t>
      </w:r>
    </w:p>
    <w:p>
      <w:pPr>
        <w:pStyle w:val="Heading3"/>
      </w:pPr>
      <w:bookmarkStart w:id="29" w:name="error-handling"/>
      <w:bookmarkEnd w:id="29"/>
      <w:r>
        <w:t xml:space="preserve">Error handling</w:t>
      </w:r>
    </w:p>
    <w:p>
      <w:r>
        <w:t xml:space="preserve">Errors in code are shown with a bold error text:</w:t>
      </w:r>
    </w:p>
    <w:p>
      <w:pPr>
        <w:pStyle w:val="SourceCode"/>
      </w:pPr>
      <w:r>
        <w:rPr>
          <w:rStyle w:val="CharTok"/>
        </w:rPr>
        <w:t xml:space="preserve">import</w:t>
      </w:r>
      <w:r>
        <w:rPr>
          <w:rStyle w:val="NormalTok"/>
        </w:rPr>
        <w:t xml:space="preserve"> </w:t>
      </w:r>
      <w:r>
        <w:rPr>
          <w:rStyle w:val="NormalTok"/>
        </w:rPr>
        <w:t xml:space="preserve">sys</w:t>
      </w:r>
      <w:r>
        <w:br w:type="textWrapping"/>
      </w:r>
      <w:r>
        <w:rPr>
          <w:rStyle w:val="DataTypeTok"/>
        </w:rPr>
        <w:t xml:space="preserve">print</w:t>
      </w:r>
      <w:r>
        <w:rPr>
          <w:rStyle w:val="NormalTok"/>
        </w:rPr>
        <w:t xml:space="preserve">(sys.not_available)</w:t>
      </w:r>
    </w:p>
    <w:p>
      <w:r>
        <w:rPr>
          <w:b/>
        </w:rPr>
        <w:t xml:space="preserve">ERROR</w:t>
      </w:r>
      <w:r>
        <w:t xml:space="preserve">: AttributeError:</w:t>
      </w:r>
      <w:r>
        <w:t xml:space="preserve"> </w:t>
      </w:r>
      <w:r>
        <w:t xml:space="preserve">‘</w:t>
      </w:r>
      <w:r>
        <w:t xml:space="preserve">module</w:t>
      </w:r>
      <w:r>
        <w:t xml:space="preserve">’</w:t>
      </w:r>
      <w:r>
        <w:t xml:space="preserve"> </w:t>
      </w:r>
      <w:r>
        <w:t xml:space="preserve">object has no attribute</w:t>
      </w:r>
      <w:r>
        <w:t xml:space="preserve"> </w:t>
      </w:r>
      <w:r>
        <w:t xml:space="preserve">‘</w:t>
      </w:r>
      <w:r>
        <w:t xml:space="preserve">not_available</w:t>
      </w:r>
      <w:r>
        <w:t xml:space="preserve">’</w:t>
      </w:r>
    </w:p>
    <w:p>
      <w:pPr>
        <w:pStyle w:val="SourceCode"/>
      </w:pPr>
      <w:r>
        <w:rPr>
          <w:rStyle w:val="VerbatimChar"/>
        </w:rPr>
        <w:t xml:space="preserve">AttributeError                            Traceback (most recent call last)</w:t>
      </w:r>
      <w:r>
        <w:br w:type="textWrapping"/>
      </w:r>
      <w:r>
        <w:rPr>
          <w:rStyle w:val="VerbatimChar"/>
        </w:rPr>
        <w:t xml:space="preserve">&lt;ipython-input-33-a5971246c0f7&gt; in &lt;module&gt;()</w:t>
      </w:r>
      <w:r>
        <w:br w:type="textWrapping"/>
      </w:r>
      <w:r>
        <w:rPr>
          <w:rStyle w:val="VerbatimChar"/>
        </w:rPr>
        <w:t xml:space="preserve">----&gt; 1 print(sys.not_available)</w:t>
      </w:r>
      <w:r>
        <w:br w:type="textWrapping"/>
      </w:r>
      <w:r>
        <w:rPr>
          <w:rStyle w:val="VerbatimChar"/>
        </w:rPr>
        <w:t xml:space="preserve"/>
      </w:r>
      <w:r>
        <w:br w:type="textWrapping"/>
      </w:r>
      <w:r>
        <w:rPr>
          <w:rStyle w:val="VerbatimChar"/>
        </w:rPr>
        <w:t xml:space="preserve">AttributeError: 'module' object has no attribute 'not_available'</w:t>
      </w:r>
    </w:p>
    <w:p>
      <w:r>
        <w:rPr>
          <w:b/>
        </w:rPr>
        <w:t xml:space="preserve">ERROR</w:t>
      </w:r>
      <w:r>
        <w:t xml:space="preserve">: Code invalid</w:t>
      </w:r>
    </w:p>
    <w:p>
      <w:pPr>
        <w:pStyle w:val="SourceCode"/>
      </w:pPr>
      <w:r>
        <w:rPr>
          <w:rStyle w:val="VerbatimChar"/>
        </w:rPr>
        <w:t xml:space="preserve">for x in []:</w:t>
      </w:r>
      <w:r>
        <w:br w:type="textWrapping"/>
      </w:r>
      <w:r>
        <w:rPr>
          <w:rStyle w:val="VerbatimChar"/>
        </w:rPr>
        <w:t xml:space="preserve">print("No indention...")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4f37e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hyperlink" Id="rId22" Target="http://rmarkdown.rstudio.com/" TargetMode="External" /><Relationship Type="http://schemas.openxmlformats.org/officeDocument/2006/relationships/hyperlink" Id="rId21" Target="http://yihui.name/knitr/" TargetMode="External" /><Relationship Type="http://schemas.openxmlformats.org/officeDocument/2006/relationships/hyperlink" Id="rId28" Target="https://bitbucket.org/astanin/python-tabulate" TargetMode="External" /></Relationships>
</file>

<file path=word/_rels/footnotes.xml.rels><?xml version="1.0" encoding="UTF-8"?>
<Relationships xmlns="http://schemas.openxmlformats.org/package/2006/relationships"><Relationship Type="http://schemas.openxmlformats.org/officeDocument/2006/relationships/hyperlink" Id="rId22" Target="http://rmarkdown.rstudio.com/" TargetMode="External" /><Relationship Type="http://schemas.openxmlformats.org/officeDocument/2006/relationships/hyperlink" Id="rId21" Target="http://yihui.name/knitr/" TargetMode="External" /><Relationship Type="http://schemas.openxmlformats.org/officeDocument/2006/relationships/hyperlink" Id="rId28" Target="https://bitbucket.org/astanin/python-tabula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knitpy: dynamic report generation with python</dc:title>
  <dc:creator>Jan Schulz</dc:creator>
</cp:coreProperties>
</file>