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pPr>
    </w:p>
    <w:p>
      <w:pPr>
        <w:spacing w:after="240"/>
        <w:jc w:val="center"/>
      </w:pPr>
      <w:r>
        <w:rPr>
          <w:rFonts w:ascii="Times New Roman" w:hAnsi="Times New Roman"/>
          <w:b/>
          <w:color w:val="0F172A"/>
          <w:sz w:val="38"/>
        </w:rPr>
        <w:t>ACADEMIC PROJECT COMPREHENSIVE EXPERT REVIEW &amp;</w:t>
        <w:br/>
        <w:t>TECHNICAL AUDIT REPORT</w:t>
      </w:r>
    </w:p>
    <w:p>
      <w:pPr>
        <w:spacing w:after="720"/>
        <w:jc w:val="center"/>
      </w:pPr>
      <w:r>
        <w:rPr>
          <w:rFonts w:ascii="Times New Roman" w:hAnsi="Times New Roman"/>
          <w:i/>
          <w:color w:val="475569"/>
          <w:sz w:val="26"/>
        </w:rPr>
        <w:t>Project Title: Machine Learning-Based Customer Churn Prediction with Feature Engineering and Model Evaluation</w:t>
      </w:r>
    </w:p>
    <w:tbl>
      <w:tblPr>
        <w:tblW w:type="auto" w:w="0"/>
        <w:jc w:val="center"/>
        <w:tblLook w:firstColumn="1" w:firstRow="1" w:lastColumn="0" w:lastRow="0" w:noHBand="0" w:noVBand="1" w:val="04A0"/>
      </w:tblPr>
      <w:tblGrid>
        <w:gridCol w:w="7200"/>
      </w:tblGrid>
      <w:tr>
        <w:tc>
          <w:tcPr>
            <w:tcW w:type="dxa" w:w="9360"/>
            <w:shd w:fill="1F3A60"/>
            <w:tcMar>
              <w:top w:w="15" w:type="dxa"/>
              <w:bottom w:w="15" w:type="dxa"/>
              <w:left w:w="0" w:type="dxa"/>
              <w:right w:w="0" w:type="dxa"/>
            </w:tcMar>
          </w:tcPr>
          <w:p/>
        </w:tc>
      </w:tr>
    </w:tbl>
    <w:p>
      <w:pPr>
        <w:spacing w:after="600"/>
      </w:pPr>
    </w:p>
    <w:tbl>
      <w:tblPr>
        <w:tblW w:type="auto" w:w="0"/>
        <w:jc w:val="center"/>
        <w:tblLayout w:type="fixed"/>
        <w:tblLook w:firstColumn="1" w:firstRow="1" w:lastColumn="0" w:lastRow="0" w:noHBand="0" w:noVBand="1" w:val="04A0"/>
      </w:tblPr>
      <w:tblGrid>
        <w:gridCol w:w="4680"/>
        <w:gridCol w:w="4680"/>
      </w:tblGrid>
      <w:tr>
        <w:tc>
          <w:tcPr>
            <w:tcW w:type="dxa" w:w="3168"/>
            <w:shd w:fill="1F3A60"/>
            <w:tcMar>
              <w:top w:w="120" w:type="dxa"/>
              <w:bottom w:w="120" w:type="dxa"/>
              <w:left w:w="140" w:type="dxa"/>
              <w:right w:w="140" w:type="dxa"/>
            </w:tcMar>
          </w:tcPr>
          <w:p>
            <w:pPr>
              <w:jc w:val="center"/>
            </w:pPr>
            <w:r>
              <w:rPr>
                <w:rFonts w:ascii="Times New Roman" w:hAnsi="Times New Roman"/>
                <w:b/>
                <w:color w:val="FFFFFF"/>
                <w:sz w:val="21"/>
              </w:rPr>
              <w:t>Evaluation Attribute</w:t>
            </w:r>
          </w:p>
        </w:tc>
        <w:tc>
          <w:tcPr>
            <w:tcW w:type="dxa" w:w="6192"/>
            <w:shd w:fill="1F3A60"/>
            <w:tcMar>
              <w:top w:w="120" w:type="dxa"/>
              <w:bottom w:w="120" w:type="dxa"/>
              <w:left w:w="140" w:type="dxa"/>
              <w:right w:w="140" w:type="dxa"/>
            </w:tcMar>
          </w:tcPr>
          <w:p>
            <w:pPr>
              <w:jc w:val="center"/>
            </w:pPr>
            <w:r>
              <w:rPr>
                <w:rFonts w:ascii="Times New Roman" w:hAnsi="Times New Roman"/>
                <w:b/>
                <w:color w:val="FFFFFF"/>
                <w:sz w:val="21"/>
              </w:rPr>
              <w:t>Audit Verification Detail</w:t>
            </w:r>
          </w:p>
        </w:tc>
      </w:tr>
      <w:tr>
        <w:tc>
          <w:tcPr>
            <w:tcW w:type="dxa" w:w="3168"/>
            <w:shd w:fill="FFFFFF"/>
            <w:tcMar>
              <w:top w:w="80" w:type="dxa"/>
              <w:bottom w:w="80" w:type="dxa"/>
              <w:left w:w="120" w:type="dxa"/>
              <w:right w:w="120" w:type="dxa"/>
            </w:tcMar>
          </w:tcPr>
          <w:p>
            <w:pPr>
              <w:jc w:val="left"/>
            </w:pPr>
            <w:r>
              <w:rPr>
                <w:rFonts w:ascii="Times New Roman" w:hAnsi="Times New Roman"/>
                <w:sz w:val="20"/>
              </w:rPr>
              <w:t>Project Title</w:t>
            </w:r>
          </w:p>
        </w:tc>
        <w:tc>
          <w:tcPr>
            <w:tcW w:type="dxa" w:w="6192"/>
            <w:shd w:fill="FFFFFF"/>
            <w:tcMar>
              <w:top w:w="80" w:type="dxa"/>
              <w:bottom w:w="80" w:type="dxa"/>
              <w:left w:w="120" w:type="dxa"/>
              <w:right w:w="120" w:type="dxa"/>
            </w:tcMar>
          </w:tcPr>
          <w:p>
            <w:pPr>
              <w:jc w:val="left"/>
            </w:pPr>
            <w:r>
              <w:rPr>
                <w:rFonts w:ascii="Times New Roman" w:hAnsi="Times New Roman"/>
                <w:sz w:val="20"/>
              </w:rPr>
              <w:t>Machine Learning-Based Customer Churn Prediction with Feature Engineering and Model Evaluation</w:t>
            </w:r>
          </w:p>
        </w:tc>
      </w:tr>
      <w:tr>
        <w:tc>
          <w:tcPr>
            <w:tcW w:type="dxa" w:w="3168"/>
            <w:shd w:fill="F8FAFC"/>
            <w:tcMar>
              <w:top w:w="80" w:type="dxa"/>
              <w:bottom w:w="80" w:type="dxa"/>
              <w:left w:w="120" w:type="dxa"/>
              <w:right w:w="120" w:type="dxa"/>
            </w:tcMar>
          </w:tcPr>
          <w:p>
            <w:pPr>
              <w:jc w:val="left"/>
            </w:pPr>
            <w:r>
              <w:rPr>
                <w:rFonts w:ascii="Times New Roman" w:hAnsi="Times New Roman"/>
                <w:sz w:val="20"/>
              </w:rPr>
              <w:t>Candidate Program</w:t>
            </w:r>
          </w:p>
        </w:tc>
        <w:tc>
          <w:tcPr>
            <w:tcW w:type="dxa" w:w="6192"/>
            <w:shd w:fill="F8FAFC"/>
            <w:tcMar>
              <w:top w:w="80" w:type="dxa"/>
              <w:bottom w:w="80" w:type="dxa"/>
              <w:left w:w="120" w:type="dxa"/>
              <w:right w:w="120" w:type="dxa"/>
            </w:tcMar>
          </w:tcPr>
          <w:p>
            <w:pPr>
              <w:jc w:val="left"/>
            </w:pPr>
            <w:r>
              <w:rPr>
                <w:rFonts w:ascii="Times New Roman" w:hAnsi="Times New Roman"/>
                <w:sz w:val="20"/>
              </w:rPr>
              <w:t>Master of Computer Applications (MCA) — Semester 3 Research Project</w:t>
            </w:r>
          </w:p>
        </w:tc>
      </w:tr>
      <w:tr>
        <w:tc>
          <w:tcPr>
            <w:tcW w:type="dxa" w:w="3168"/>
            <w:shd w:fill="FFFFFF"/>
            <w:tcMar>
              <w:top w:w="80" w:type="dxa"/>
              <w:bottom w:w="80" w:type="dxa"/>
              <w:left w:w="120" w:type="dxa"/>
              <w:right w:w="120" w:type="dxa"/>
            </w:tcMar>
          </w:tcPr>
          <w:p>
            <w:pPr>
              <w:jc w:val="left"/>
            </w:pPr>
            <w:r>
              <w:rPr>
                <w:rFonts w:ascii="Times New Roman" w:hAnsi="Times New Roman"/>
                <w:sz w:val="20"/>
              </w:rPr>
              <w:t>Evaluator Role</w:t>
            </w:r>
          </w:p>
        </w:tc>
        <w:tc>
          <w:tcPr>
            <w:tcW w:type="dxa" w:w="6192"/>
            <w:shd w:fill="FFFFFF"/>
            <w:tcMar>
              <w:top w:w="80" w:type="dxa"/>
              <w:bottom w:w="80" w:type="dxa"/>
              <w:left w:w="120" w:type="dxa"/>
              <w:right w:w="120" w:type="dxa"/>
            </w:tcMar>
          </w:tcPr>
          <w:p>
            <w:pPr>
              <w:jc w:val="left"/>
            </w:pPr>
            <w:r>
              <w:rPr>
                <w:rFonts w:ascii="Times New Roman" w:hAnsi="Times New Roman"/>
                <w:sz w:val="20"/>
              </w:rPr>
              <w:t>Senior Machine Learning Engineer, Software Architect &amp; External Evaluator</w:t>
            </w:r>
          </w:p>
        </w:tc>
      </w:tr>
      <w:tr>
        <w:tc>
          <w:tcPr>
            <w:tcW w:type="dxa" w:w="3168"/>
            <w:shd w:fill="F8FAFC"/>
            <w:tcMar>
              <w:top w:w="80" w:type="dxa"/>
              <w:bottom w:w="80" w:type="dxa"/>
              <w:left w:w="120" w:type="dxa"/>
              <w:right w:w="120" w:type="dxa"/>
            </w:tcMar>
          </w:tcPr>
          <w:p>
            <w:pPr>
              <w:jc w:val="left"/>
            </w:pPr>
            <w:r>
              <w:rPr>
                <w:rFonts w:ascii="Times New Roman" w:hAnsi="Times New Roman"/>
                <w:sz w:val="20"/>
              </w:rPr>
              <w:t>Evaluation Scope</w:t>
            </w:r>
          </w:p>
        </w:tc>
        <w:tc>
          <w:tcPr>
            <w:tcW w:type="dxa" w:w="6192"/>
            <w:shd w:fill="F8FAFC"/>
            <w:tcMar>
              <w:top w:w="80" w:type="dxa"/>
              <w:bottom w:w="80" w:type="dxa"/>
              <w:left w:w="120" w:type="dxa"/>
              <w:right w:w="120" w:type="dxa"/>
            </w:tcMar>
          </w:tcPr>
          <w:p>
            <w:pPr>
              <w:jc w:val="left"/>
            </w:pPr>
            <w:r>
              <w:rPr>
                <w:rFonts w:ascii="Times New Roman" w:hAnsi="Times New Roman"/>
                <w:sz w:val="20"/>
              </w:rPr>
              <w:t>Complete End-to-End: Data, Features, ML Pipeline, API, UI, DB, Tests, Viva Prep</w:t>
            </w:r>
          </w:p>
        </w:tc>
      </w:tr>
      <w:tr>
        <w:tc>
          <w:tcPr>
            <w:tcW w:type="dxa" w:w="3168"/>
            <w:shd w:fill="FFFFFF"/>
            <w:tcMar>
              <w:top w:w="80" w:type="dxa"/>
              <w:bottom w:w="80" w:type="dxa"/>
              <w:left w:w="120" w:type="dxa"/>
              <w:right w:w="120" w:type="dxa"/>
            </w:tcMar>
          </w:tcPr>
          <w:p>
            <w:pPr>
              <w:jc w:val="left"/>
            </w:pPr>
            <w:r>
              <w:rPr>
                <w:rFonts w:ascii="Times New Roman" w:hAnsi="Times New Roman"/>
                <w:sz w:val="20"/>
              </w:rPr>
              <w:t>Audit Methodology</w:t>
            </w:r>
          </w:p>
        </w:tc>
        <w:tc>
          <w:tcPr>
            <w:tcW w:type="dxa" w:w="6192"/>
            <w:shd w:fill="FFFFFF"/>
            <w:tcMar>
              <w:top w:w="80" w:type="dxa"/>
              <w:bottom w:w="80" w:type="dxa"/>
              <w:left w:w="120" w:type="dxa"/>
              <w:right w:w="120" w:type="dxa"/>
            </w:tcMar>
          </w:tcPr>
          <w:p>
            <w:pPr>
              <w:jc w:val="left"/>
            </w:pPr>
            <w:r>
              <w:rPr>
                <w:rFonts w:ascii="Times New Roman" w:hAnsi="Times New Roman"/>
                <w:sz w:val="20"/>
              </w:rPr>
              <w:t>Strict Evidence-Only Verification (No assumptions; read-only on project files)</w:t>
            </w:r>
          </w:p>
        </w:tc>
      </w:tr>
      <w:tr>
        <w:tc>
          <w:tcPr>
            <w:tcW w:type="dxa" w:w="3168"/>
            <w:shd w:fill="F8FAFC"/>
            <w:tcMar>
              <w:top w:w="80" w:type="dxa"/>
              <w:bottom w:w="80" w:type="dxa"/>
              <w:left w:w="120" w:type="dxa"/>
              <w:right w:w="120" w:type="dxa"/>
            </w:tcMar>
          </w:tcPr>
          <w:p>
            <w:pPr>
              <w:jc w:val="left"/>
            </w:pPr>
            <w:r>
              <w:rPr>
                <w:rFonts w:ascii="Times New Roman" w:hAnsi="Times New Roman"/>
                <w:sz w:val="20"/>
              </w:rPr>
              <w:t>Overall Project Status</w:t>
            </w:r>
          </w:p>
        </w:tc>
        <w:tc>
          <w:tcPr>
            <w:tcW w:type="dxa" w:w="6192"/>
            <w:shd w:fill="F8FAFC"/>
            <w:tcMar>
              <w:top w:w="80" w:type="dxa"/>
              <w:bottom w:w="80" w:type="dxa"/>
              <w:left w:w="120" w:type="dxa"/>
              <w:right w:w="120" w:type="dxa"/>
            </w:tcMar>
          </w:tcPr>
          <w:p>
            <w:pPr>
              <w:jc w:val="center"/>
            </w:pPr>
            <w:r>
              <w:rPr>
                <w:rFonts w:ascii="Times New Roman" w:hAnsi="Times New Roman"/>
                <w:sz w:val="20"/>
              </w:rPr>
              <w:t>Technically Functional &amp; Complete in ML Logic; Specific Security &amp; Path Fixes Required</w:t>
            </w:r>
          </w:p>
        </w:tc>
      </w:tr>
      <w:tr>
        <w:tc>
          <w:tcPr>
            <w:tcW w:type="dxa" w:w="3168"/>
            <w:shd w:fill="FFFFFF"/>
            <w:tcMar>
              <w:top w:w="80" w:type="dxa"/>
              <w:bottom w:w="80" w:type="dxa"/>
              <w:left w:w="120" w:type="dxa"/>
              <w:right w:w="120" w:type="dxa"/>
            </w:tcMar>
          </w:tcPr>
          <w:p>
            <w:pPr>
              <w:jc w:val="left"/>
            </w:pPr>
            <w:r>
              <w:rPr>
                <w:rFonts w:ascii="Times New Roman" w:hAnsi="Times New Roman"/>
                <w:sz w:val="20"/>
              </w:rPr>
              <w:t>Primary Output File</w:t>
            </w:r>
          </w:p>
        </w:tc>
        <w:tc>
          <w:tcPr>
            <w:tcW w:type="dxa" w:w="6192"/>
            <w:shd w:fill="FFFFFF"/>
            <w:tcMar>
              <w:top w:w="80" w:type="dxa"/>
              <w:bottom w:w="80" w:type="dxa"/>
              <w:left w:w="120" w:type="dxa"/>
              <w:right w:w="120" w:type="dxa"/>
            </w:tcMar>
          </w:tcPr>
          <w:p>
            <w:pPr>
              <w:jc w:val="left"/>
            </w:pPr>
            <w:r>
              <w:rPr>
                <w:rFonts w:ascii="Times New Roman" w:hAnsi="Times New Roman"/>
                <w:sz w:val="20"/>
              </w:rPr>
              <w:t>CUSTOMER_CHURN_EXPERT_REVIEW.docx</w:t>
            </w:r>
          </w:p>
        </w:tc>
      </w:tr>
      <w:tr>
        <w:tc>
          <w:tcPr>
            <w:tcW w:type="dxa" w:w="3168"/>
            <w:shd w:fill="F8FAFC"/>
            <w:tcMar>
              <w:top w:w="80" w:type="dxa"/>
              <w:bottom w:w="80" w:type="dxa"/>
              <w:left w:w="120" w:type="dxa"/>
              <w:right w:w="120" w:type="dxa"/>
            </w:tcMar>
          </w:tcPr>
          <w:p>
            <w:pPr>
              <w:jc w:val="left"/>
            </w:pPr>
            <w:r>
              <w:rPr>
                <w:rFonts w:ascii="Times New Roman" w:hAnsi="Times New Roman"/>
                <w:sz w:val="20"/>
              </w:rPr>
              <w:t>Evaluation Date</w:t>
            </w:r>
          </w:p>
        </w:tc>
        <w:tc>
          <w:tcPr>
            <w:tcW w:type="dxa" w:w="6192"/>
            <w:shd w:fill="F8FAFC"/>
            <w:tcMar>
              <w:top w:w="80" w:type="dxa"/>
              <w:bottom w:w="80" w:type="dxa"/>
              <w:left w:w="120" w:type="dxa"/>
              <w:right w:w="120" w:type="dxa"/>
            </w:tcMar>
          </w:tcPr>
          <w:p>
            <w:pPr>
              <w:jc w:val="left"/>
            </w:pPr>
            <w:r>
              <w:rPr>
                <w:rFonts w:ascii="Times New Roman" w:hAnsi="Times New Roman"/>
                <w:sz w:val="20"/>
              </w:rPr>
              <w:t>October 20, 2026</w:t>
            </w:r>
          </w:p>
        </w:tc>
      </w:tr>
    </w:tbl>
    <w:p>
      <w:pPr>
        <w:spacing w:before="80" w:after="160"/>
      </w:pPr>
    </w:p>
    <w:p>
      <w:r>
        <w:br w:type="page"/>
      </w:r>
    </w:p>
    <w:p>
      <w:pPr>
        <w:pStyle w:val="Heading1"/>
        <w:keepNext/>
        <w:spacing w:before="360" w:after="160"/>
      </w:pPr>
      <w:r>
        <w:rPr>
          <w:rFonts w:ascii="Times New Roman" w:hAnsi="Times New Roman"/>
          <w:b/>
          <w:color w:val="0F172A"/>
          <w:sz w:val="30"/>
        </w:rPr>
        <w:t>1. Executive Summary</w:t>
      </w:r>
    </w:p>
    <w:p>
      <w:pPr>
        <w:spacing w:before="0" w:after="120" w:line="276" w:lineRule="auto"/>
      </w:pPr>
      <w:r>
        <w:rPr>
          <w:rFonts w:ascii="Times New Roman" w:hAnsi="Times New Roman"/>
          <w:sz w:val="22"/>
        </w:rPr>
        <w:t>This evaluation report presents an exhaustive, evidence-based assessment of the research and application project titled "Machine Learning-Based Customer Churn Prediction with Feature Engineering and Model Evaluation". The audit was conducted from the combined perspective of a Senior Machine Learning Engineer, Data Scientist, Full-Stack Software Architect, and MCA Academic Viva Evaluator. Every finding, metric, assertion, and recommendation documented herein is grounded strictly in direct inspection of the codebase, model artifacts, configuration parameters, and executed test suites without assumption or extrapolation.</w:t>
      </w:r>
    </w:p>
    <w:p>
      <w:pPr>
        <w:spacing w:before="0" w:after="120" w:line="276" w:lineRule="auto"/>
      </w:pPr>
      <w:r>
        <w:rPr>
          <w:rFonts w:ascii="Times New Roman" w:hAnsi="Times New Roman"/>
          <w:sz w:val="22"/>
        </w:rPr>
        <w:t>Core Verdict: The core machine learning and predictive pipeline is solid, technically sound, and fully aligned with the academic title. The project successfully implements an ensemble consisting of a regularized Logistic Regression classifier (calibrated with balanced class weighting) and a gradient-boosted CatBoost tree model, combined via a soft-voting ensemble mechanism with an optimized churn threshold of 0.45. Three domain-justified feature engineering transformations (TenureGroup, ServiceCount, and AverageMonthlySpending) are cleanly encapsulated. The system provides an enterprise-grade FastAPI REST backend and a modern React/TailwindCSS frontend workspace (ChurnLab).</w:t>
      </w:r>
    </w:p>
    <w:p>
      <w:pPr>
        <w:spacing w:before="0" w:after="120" w:line="276" w:lineRule="auto"/>
      </w:pPr>
      <w:r>
        <w:rPr>
          <w:rFonts w:ascii="Times New Roman" w:hAnsi="Times New Roman"/>
          <w:sz w:val="22"/>
        </w:rPr>
        <w:t>Critical Findings: Although the core machine learning logic is robust, the audit identified three critical findings requiring immediate remediation: (1) A severe security risk where live production Neon PostgreSQL database credentials and Clerk cloud endpoints are committed in backend/.env; (2) Working directory path dependencies in check_pipeline.py and ModuleNotFoundError when running test suites from the project root without explicit PYTHONPATH; and (3) The raw dataset CSV is missing from the repository, meaning retraining requires an external download, despite trained joblib pipelines being intact.</w:t>
      </w:r>
    </w:p>
    <w:tbl>
      <w:tblPr>
        <w:tblW w:type="auto" w:w="0"/>
        <w:jc w:val="center"/>
        <w:tblLayout w:type="fixed"/>
        <w:tblLook w:firstColumn="1" w:firstRow="1" w:lastColumn="0" w:lastRow="0" w:noHBand="0" w:noVBand="1" w:val="04A0"/>
      </w:tblPr>
      <w:tblGrid>
        <w:gridCol w:w="9360"/>
      </w:tblGrid>
      <w:tr>
        <w:tc>
          <w:tcPr>
            <w:tcW w:type="dxa" w:w="9360"/>
            <w:tcMar>
              <w:top w:w="120" w:type="dxa"/>
              <w:bottom w:w="120" w:type="dxa"/>
              <w:left w:w="180" w:type="dxa"/>
              <w:right w:w="180" w:type="dxa"/>
            </w:tcMar>
            <w:shd w:fill="FEF2F2"/>
            <w:tcBorders>
              <w:top w:val="none"/>
              <w:left w:val="single" w:sz="36" w:space="0" w:color="B91C1C"/>
              <w:bottom w:val="none"/>
              <w:right w:val="none"/>
            </w:tcBorders>
          </w:tcPr>
          <w:p>
            <w:pPr>
              <w:spacing w:before="40" w:after="80" w:line="276" w:lineRule="auto"/>
            </w:pPr>
            <w:r>
              <w:rPr>
                <w:rFonts w:ascii="Times New Roman" w:hAnsi="Times New Roman"/>
                <w:b/>
                <w:color w:val="B91C1C"/>
                <w:sz w:val="22"/>
              </w:rPr>
              <w:t xml:space="preserve">[WARNING] SUMMARY VERDICT: </w:t>
            </w:r>
            <w:r>
              <w:rPr>
                <w:rFonts w:ascii="Times New Roman" w:hAnsi="Times New Roman"/>
                <w:sz w:val="21"/>
              </w:rPr>
              <w:t>The core ML model, feature engineering pipeline, API inference engine, and frontend interface are verified as working and complete. However, because live credentials are exposed in backend/.env, test suites require PYTHONPATH configuration, and the raw dataset CSV is omitted, the project cannot be certified as 'No unwanted files found' until the identified P0 security and P1 environment fixes are completed.</w:t>
            </w:r>
          </w:p>
        </w:tc>
      </w:tr>
    </w:tbl>
    <w:p>
      <w:pPr>
        <w:spacing w:before="80" w:after="120"/>
      </w:pPr>
    </w:p>
    <w:p>
      <w:pPr>
        <w:pStyle w:val="Heading1"/>
        <w:keepNext/>
        <w:spacing w:before="360" w:after="160"/>
      </w:pPr>
      <w:r>
        <w:rPr>
          <w:rFonts w:ascii="Times New Roman" w:hAnsi="Times New Roman"/>
          <w:b/>
          <w:color w:val="0F172A"/>
          <w:sz w:val="30"/>
        </w:rPr>
        <w:t>2. Project Overview and Objectives</w:t>
      </w:r>
    </w:p>
    <w:p>
      <w:pPr>
        <w:pStyle w:val="Heading2"/>
        <w:keepNext/>
        <w:spacing w:before="280" w:after="120"/>
      </w:pPr>
      <w:r>
        <w:rPr>
          <w:rFonts w:ascii="Times New Roman" w:hAnsi="Times New Roman"/>
          <w:b/>
          <w:color w:val="1E293B"/>
          <w:sz w:val="26"/>
        </w:rPr>
        <w:t>2.1 Domain and Problem Formulation</w:t>
      </w:r>
    </w:p>
    <w:p>
      <w:pPr>
        <w:spacing w:before="0" w:after="120" w:line="276" w:lineRule="auto"/>
      </w:pPr>
      <w:r>
        <w:rPr>
          <w:rFonts w:ascii="Times New Roman" w:hAnsi="Times New Roman"/>
          <w:sz w:val="22"/>
        </w:rPr>
        <w:t>The project belongs to the domain of Predictive Analytics, Applied Machine Learning, and Customer Relationship Management (CRM) within the telecommunications sector. Customer churn—defined as the rate at which subscribers discontinue their services with a provider—presents a critical financial challenge. Acquiring new telecommunications subscribers is five to seven times more expensive than retaining existing ones. Consequently, proactively detecting customers exhibiting high churn probability enables telecommunication firms to implement targeted retention initiatives, contract incentives, and personalized loyalty discounts.</w:t>
      </w:r>
    </w:p>
    <w:p>
      <w:pPr>
        <w:pStyle w:val="Heading2"/>
        <w:keepNext/>
        <w:spacing w:before="280" w:after="120"/>
      </w:pPr>
      <w:r>
        <w:rPr>
          <w:rFonts w:ascii="Times New Roman" w:hAnsi="Times New Roman"/>
          <w:b/>
          <w:color w:val="1E293B"/>
          <w:sz w:val="26"/>
        </w:rPr>
        <w:t>2.2 Stated Project Objectives</w:t>
      </w:r>
    </w:p>
    <w:p>
      <w:pPr>
        <w:pStyle w:val="ListBullet"/>
        <w:spacing w:before="0" w:after="80" w:line="276" w:lineRule="auto"/>
      </w:pPr>
      <w:r>
        <w:rPr>
          <w:rFonts w:ascii="Times New Roman" w:hAnsi="Times New Roman"/>
          <w:b/>
          <w:sz w:val="22"/>
        </w:rPr>
        <w:t xml:space="preserve">Objective 1: </w:t>
      </w:r>
      <w:r>
        <w:rPr>
          <w:rFonts w:ascii="Times New Roman" w:hAnsi="Times New Roman"/>
          <w:sz w:val="22"/>
        </w:rPr>
        <w:t>Develop a robust end-to-end predictive pipeline capable of estimating churn likelihood from 19 demographic, service, and billing attributes.</w:t>
      </w:r>
    </w:p>
    <w:p>
      <w:pPr>
        <w:pStyle w:val="ListBullet"/>
        <w:spacing w:before="0" w:after="80" w:line="276" w:lineRule="auto"/>
      </w:pPr>
      <w:r>
        <w:rPr>
          <w:rFonts w:ascii="Times New Roman" w:hAnsi="Times New Roman"/>
          <w:b/>
          <w:sz w:val="22"/>
        </w:rPr>
        <w:t xml:space="preserve">Objective 2: </w:t>
      </w:r>
      <w:r>
        <w:rPr>
          <w:rFonts w:ascii="Times New Roman" w:hAnsi="Times New Roman"/>
          <w:sz w:val="22"/>
        </w:rPr>
        <w:t>Implement domain-grounded feature engineering to extract customer lifecycle stages, bundle stickiness, and pricing momentum.</w:t>
      </w:r>
    </w:p>
    <w:p>
      <w:pPr>
        <w:pStyle w:val="ListBullet"/>
        <w:spacing w:before="0" w:after="80" w:line="276" w:lineRule="auto"/>
      </w:pPr>
      <w:r>
        <w:rPr>
          <w:rFonts w:ascii="Times New Roman" w:hAnsi="Times New Roman"/>
          <w:b/>
          <w:sz w:val="22"/>
        </w:rPr>
        <w:t xml:space="preserve">Objective 3: </w:t>
      </w:r>
      <w:r>
        <w:rPr>
          <w:rFonts w:ascii="Times New Roman" w:hAnsi="Times New Roman"/>
          <w:sz w:val="22"/>
        </w:rPr>
        <w:t>Train, cross-validate, and evaluate multiple supervised classification algorithms (Logistic Regression and CatBoost) alongside a soft-voting ensemble.</w:t>
      </w:r>
    </w:p>
    <w:p>
      <w:pPr>
        <w:pStyle w:val="ListBullet"/>
        <w:spacing w:before="0" w:after="80" w:line="276" w:lineRule="auto"/>
      </w:pPr>
      <w:r>
        <w:rPr>
          <w:rFonts w:ascii="Times New Roman" w:hAnsi="Times New Roman"/>
          <w:b/>
          <w:sz w:val="22"/>
        </w:rPr>
        <w:t xml:space="preserve">Objective 4: </w:t>
      </w:r>
      <w:r>
        <w:rPr>
          <w:rFonts w:ascii="Times New Roman" w:hAnsi="Times New Roman"/>
          <w:sz w:val="22"/>
        </w:rPr>
        <w:t>Expose trained pipelines via a high-performance REST API with comprehensive input validation and batch CSV processing capabilities.</w:t>
      </w:r>
    </w:p>
    <w:p>
      <w:pPr>
        <w:pStyle w:val="ListBullet"/>
        <w:spacing w:before="0" w:after="80" w:line="276" w:lineRule="auto"/>
      </w:pPr>
      <w:r>
        <w:rPr>
          <w:rFonts w:ascii="Times New Roman" w:hAnsi="Times New Roman"/>
          <w:b/>
          <w:sz w:val="22"/>
        </w:rPr>
        <w:t xml:space="preserve">Objective 5: </w:t>
      </w:r>
      <w:r>
        <w:rPr>
          <w:rFonts w:ascii="Times New Roman" w:hAnsi="Times New Roman"/>
          <w:sz w:val="22"/>
        </w:rPr>
        <w:t>Construct an interactive, responsive user interface allowing decision-makers to score individual customer profiles and large CSV customer rosters.</w:t>
      </w:r>
    </w:p>
    <w:p>
      <w:pPr>
        <w:pStyle w:val="ListBullet"/>
        <w:spacing w:before="0" w:after="80" w:line="276" w:lineRule="auto"/>
      </w:pPr>
      <w:r>
        <w:rPr>
          <w:rFonts w:ascii="Times New Roman" w:hAnsi="Times New Roman"/>
          <w:b/>
          <w:sz w:val="22"/>
        </w:rPr>
        <w:t xml:space="preserve">Objective 6: </w:t>
      </w:r>
      <w:r>
        <w:rPr>
          <w:rFonts w:ascii="Times New Roman" w:hAnsi="Times New Roman"/>
          <w:sz w:val="22"/>
        </w:rPr>
        <w:t>Provide persistent history, risk distribution tracking, and segment analytics scoped to authenticated organizational users.</w:t>
      </w:r>
    </w:p>
    <w:p>
      <w:pPr>
        <w:pStyle w:val="Heading1"/>
        <w:keepNext/>
        <w:spacing w:before="360" w:after="160"/>
      </w:pPr>
      <w:r>
        <w:rPr>
          <w:rFonts w:ascii="Times New Roman" w:hAnsi="Times New Roman"/>
          <w:b/>
          <w:color w:val="0F172A"/>
          <w:sz w:val="30"/>
        </w:rPr>
        <w:t>3. Project Structure and File Responsibilities</w:t>
      </w:r>
    </w:p>
    <w:p>
      <w:pPr>
        <w:spacing w:before="0" w:after="120" w:line="276" w:lineRule="auto"/>
      </w:pPr>
      <w:r>
        <w:rPr>
          <w:rFonts w:ascii="Times New Roman" w:hAnsi="Times New Roman"/>
          <w:sz w:val="22"/>
        </w:rPr>
        <w:t>A rigorous, recursive file audit was performed across the workspace. All directories and individual files were cataloged, analyzed for direct and indirect usage, and cross-referenced against the core project objectives. The repository is organized into two primary subdirectories: backend/ (Python/FastAPI) and frontend/ (React/Vite).</w:t>
      </w:r>
    </w:p>
    <w:tbl>
      <w:tblPr>
        <w:tblW w:type="auto" w:w="0"/>
        <w:jc w:val="center"/>
        <w:tblLayout w:type="fixed"/>
        <w:tblLook w:firstColumn="1" w:firstRow="1" w:lastColumn="0" w:lastRow="0" w:noHBand="0" w:noVBand="1" w:val="04A0"/>
      </w:tblPr>
      <w:tblGrid>
        <w:gridCol w:w="1872"/>
        <w:gridCol w:w="1872"/>
        <w:gridCol w:w="1872"/>
        <w:gridCol w:w="1872"/>
        <w:gridCol w:w="1872"/>
      </w:tblGrid>
      <w:tr>
        <w:tc>
          <w:tcPr>
            <w:tcW w:type="dxa" w:w="2160"/>
            <w:shd w:fill="1F3A60"/>
            <w:tcMar>
              <w:top w:w="120" w:type="dxa"/>
              <w:bottom w:w="120" w:type="dxa"/>
              <w:left w:w="140" w:type="dxa"/>
              <w:right w:w="140" w:type="dxa"/>
            </w:tcMar>
          </w:tcPr>
          <w:p>
            <w:pPr>
              <w:jc w:val="center"/>
            </w:pPr>
            <w:r>
              <w:rPr>
                <w:rFonts w:ascii="Times New Roman" w:hAnsi="Times New Roman"/>
                <w:b/>
                <w:color w:val="FFFFFF"/>
                <w:sz w:val="21"/>
              </w:rPr>
              <w:t>Component / Path</w:t>
            </w:r>
          </w:p>
        </w:tc>
        <w:tc>
          <w:tcPr>
            <w:tcW w:type="dxa" w:w="864"/>
            <w:shd w:fill="1F3A60"/>
            <w:tcMar>
              <w:top w:w="120" w:type="dxa"/>
              <w:bottom w:w="120" w:type="dxa"/>
              <w:left w:w="140" w:type="dxa"/>
              <w:right w:w="140" w:type="dxa"/>
            </w:tcMar>
          </w:tcPr>
          <w:p>
            <w:pPr>
              <w:jc w:val="center"/>
            </w:pPr>
            <w:r>
              <w:rPr>
                <w:rFonts w:ascii="Times New Roman" w:hAnsi="Times New Roman"/>
                <w:b/>
                <w:color w:val="FFFFFF"/>
                <w:sz w:val="21"/>
              </w:rPr>
              <w:t>Size</w:t>
            </w:r>
          </w:p>
        </w:tc>
        <w:tc>
          <w:tcPr>
            <w:tcW w:type="dxa" w:w="3168"/>
            <w:shd w:fill="1F3A60"/>
            <w:tcMar>
              <w:top w:w="120" w:type="dxa"/>
              <w:bottom w:w="120" w:type="dxa"/>
              <w:left w:w="140" w:type="dxa"/>
              <w:right w:w="140" w:type="dxa"/>
            </w:tcMar>
          </w:tcPr>
          <w:p>
            <w:pPr>
              <w:jc w:val="center"/>
            </w:pPr>
            <w:r>
              <w:rPr>
                <w:rFonts w:ascii="Times New Roman" w:hAnsi="Times New Roman"/>
                <w:b/>
                <w:color w:val="FFFFFF"/>
                <w:sz w:val="21"/>
              </w:rPr>
              <w:t>Primary Responsibility</w:t>
            </w:r>
          </w:p>
        </w:tc>
        <w:tc>
          <w:tcPr>
            <w:tcW w:type="dxa" w:w="1728"/>
            <w:shd w:fill="1F3A60"/>
            <w:tcMar>
              <w:top w:w="120" w:type="dxa"/>
              <w:bottom w:w="120" w:type="dxa"/>
              <w:left w:w="140" w:type="dxa"/>
              <w:right w:w="140" w:type="dxa"/>
            </w:tcMar>
          </w:tcPr>
          <w:p>
            <w:pPr>
              <w:jc w:val="center"/>
            </w:pPr>
            <w:r>
              <w:rPr>
                <w:rFonts w:ascii="Times New Roman" w:hAnsi="Times New Roman"/>
                <w:b/>
                <w:color w:val="FFFFFF"/>
                <w:sz w:val="21"/>
              </w:rPr>
              <w:t>Direct Usage Evidence</w:t>
            </w:r>
          </w:p>
        </w:tc>
        <w:tc>
          <w:tcPr>
            <w:tcW w:type="dxa" w:w="1440"/>
            <w:shd w:fill="1F3A60"/>
            <w:tcMar>
              <w:top w:w="120" w:type="dxa"/>
              <w:bottom w:w="120" w:type="dxa"/>
              <w:left w:w="140" w:type="dxa"/>
              <w:right w:w="140" w:type="dxa"/>
            </w:tcMar>
          </w:tcPr>
          <w:p>
            <w:pPr>
              <w:jc w:val="center"/>
            </w:pPr>
            <w:r>
              <w:rPr>
                <w:rFonts w:ascii="Times New Roman" w:hAnsi="Times New Roman"/>
                <w:b/>
                <w:color w:val="FFFFFF"/>
                <w:sz w:val="21"/>
              </w:rPr>
              <w:t>Audit Status</w:t>
            </w:r>
          </w:p>
        </w:tc>
      </w:tr>
      <w:tr>
        <w:tc>
          <w:tcPr>
            <w:tcW w:type="dxa" w:w="2160"/>
            <w:shd w:fill="FFFFFF"/>
            <w:tcMar>
              <w:top w:w="80" w:type="dxa"/>
              <w:bottom w:w="80" w:type="dxa"/>
              <w:left w:w="120" w:type="dxa"/>
              <w:right w:w="120" w:type="dxa"/>
            </w:tcMar>
          </w:tcPr>
          <w:p>
            <w:pPr>
              <w:jc w:val="left"/>
            </w:pPr>
            <w:r>
              <w:rPr>
                <w:rFonts w:ascii="Times New Roman" w:hAnsi="Times New Roman"/>
                <w:sz w:val="20"/>
              </w:rPr>
              <w:t>backend/main.py</w:t>
            </w:r>
          </w:p>
        </w:tc>
        <w:tc>
          <w:tcPr>
            <w:tcW w:type="dxa" w:w="864"/>
            <w:shd w:fill="FFFFFF"/>
            <w:tcMar>
              <w:top w:w="80" w:type="dxa"/>
              <w:bottom w:w="80" w:type="dxa"/>
              <w:left w:w="120" w:type="dxa"/>
              <w:right w:w="120" w:type="dxa"/>
            </w:tcMar>
          </w:tcPr>
          <w:p>
            <w:pPr>
              <w:jc w:val="left"/>
            </w:pPr>
            <w:r>
              <w:rPr>
                <w:rFonts w:ascii="Times New Roman" w:hAnsi="Times New Roman"/>
                <w:sz w:val="20"/>
              </w:rPr>
              <w:t>35.4 KB</w:t>
            </w:r>
          </w:p>
        </w:tc>
        <w:tc>
          <w:tcPr>
            <w:tcW w:type="dxa" w:w="3168"/>
            <w:shd w:fill="FFFFFF"/>
            <w:tcMar>
              <w:top w:w="80" w:type="dxa"/>
              <w:bottom w:w="80" w:type="dxa"/>
              <w:left w:w="120" w:type="dxa"/>
              <w:right w:w="120" w:type="dxa"/>
            </w:tcMar>
          </w:tcPr>
          <w:p>
            <w:pPr>
              <w:jc w:val="left"/>
            </w:pPr>
            <w:r>
              <w:rPr>
                <w:rFonts w:ascii="Times New Roman" w:hAnsi="Times New Roman"/>
                <w:sz w:val="20"/>
              </w:rPr>
              <w:t>FastAPI web application; exposes REST endpoints for prediction, CSV batching, health, history, and analytics.</w:t>
            </w:r>
          </w:p>
        </w:tc>
        <w:tc>
          <w:tcPr>
            <w:tcW w:type="dxa" w:w="1728"/>
            <w:shd w:fill="FFFFFF"/>
            <w:tcMar>
              <w:top w:w="80" w:type="dxa"/>
              <w:bottom w:w="80" w:type="dxa"/>
              <w:left w:w="120" w:type="dxa"/>
              <w:right w:w="120" w:type="dxa"/>
            </w:tcMar>
          </w:tcPr>
          <w:p>
            <w:pPr>
              <w:jc w:val="left"/>
            </w:pPr>
            <w:r>
              <w:rPr>
                <w:rFonts w:ascii="Times New Roman" w:hAnsi="Times New Roman"/>
                <w:sz w:val="20"/>
              </w:rPr>
              <w:t>Imported by test suites; main API runner.</w:t>
            </w:r>
          </w:p>
        </w:tc>
        <w:tc>
          <w:tcPr>
            <w:tcW w:type="dxa" w:w="1440"/>
            <w:shd w:fill="FFFFFF"/>
            <w:tcMar>
              <w:top w:w="80" w:type="dxa"/>
              <w:bottom w:w="80" w:type="dxa"/>
              <w:left w:w="120" w:type="dxa"/>
              <w:right w:w="120" w:type="dxa"/>
            </w:tcMar>
          </w:tcPr>
          <w:p>
            <w:pPr>
              <w:jc w:val="center"/>
            </w:pPr>
            <w:r>
              <w:rPr>
                <w:rFonts w:ascii="Times New Roman" w:hAnsi="Times New Roman"/>
                <w:sz w:val="20"/>
              </w:rPr>
              <w:t>Essential (Keep)</w:t>
            </w:r>
          </w:p>
        </w:tc>
      </w:tr>
      <w:tr>
        <w:tc>
          <w:tcPr>
            <w:tcW w:type="dxa" w:w="2160"/>
            <w:shd w:fill="F8FAFC"/>
            <w:tcMar>
              <w:top w:w="80" w:type="dxa"/>
              <w:bottom w:w="80" w:type="dxa"/>
              <w:left w:w="120" w:type="dxa"/>
              <w:right w:w="120" w:type="dxa"/>
            </w:tcMar>
          </w:tcPr>
          <w:p>
            <w:pPr>
              <w:jc w:val="left"/>
            </w:pPr>
            <w:r>
              <w:rPr>
                <w:rFonts w:ascii="Times New Roman" w:hAnsi="Times New Roman"/>
                <w:sz w:val="20"/>
              </w:rPr>
              <w:t>backend/production_pipeline.py</w:t>
            </w:r>
          </w:p>
        </w:tc>
        <w:tc>
          <w:tcPr>
            <w:tcW w:type="dxa" w:w="864"/>
            <w:shd w:fill="F8FAFC"/>
            <w:tcMar>
              <w:top w:w="80" w:type="dxa"/>
              <w:bottom w:w="80" w:type="dxa"/>
              <w:left w:w="120" w:type="dxa"/>
              <w:right w:w="120" w:type="dxa"/>
            </w:tcMar>
          </w:tcPr>
          <w:p>
            <w:pPr>
              <w:jc w:val="left"/>
            </w:pPr>
            <w:r>
              <w:rPr>
                <w:rFonts w:ascii="Times New Roman" w:hAnsi="Times New Roman"/>
                <w:sz w:val="20"/>
              </w:rPr>
              <w:t>4.9 KB</w:t>
            </w:r>
          </w:p>
        </w:tc>
        <w:tc>
          <w:tcPr>
            <w:tcW w:type="dxa" w:w="3168"/>
            <w:shd w:fill="F8FAFC"/>
            <w:tcMar>
              <w:top w:w="80" w:type="dxa"/>
              <w:bottom w:w="80" w:type="dxa"/>
              <w:left w:w="120" w:type="dxa"/>
              <w:right w:w="120" w:type="dxa"/>
            </w:tcMar>
          </w:tcPr>
          <w:p>
            <w:pPr>
              <w:jc w:val="left"/>
            </w:pPr>
            <w:r>
              <w:rPr>
                <w:rFonts w:ascii="Times New Roman" w:hAnsi="Times New Roman"/>
                <w:sz w:val="20"/>
              </w:rPr>
              <w:t>Production feature engineering (TenureGroup, ServiceCount, AverageMonthlySpending) and pipeline wrapper.</w:t>
            </w:r>
          </w:p>
        </w:tc>
        <w:tc>
          <w:tcPr>
            <w:tcW w:type="dxa" w:w="1728"/>
            <w:shd w:fill="F8FAFC"/>
            <w:tcMar>
              <w:top w:w="80" w:type="dxa"/>
              <w:bottom w:w="80" w:type="dxa"/>
              <w:left w:w="120" w:type="dxa"/>
              <w:right w:w="120" w:type="dxa"/>
            </w:tcMar>
          </w:tcPr>
          <w:p>
            <w:pPr>
              <w:jc w:val="left"/>
            </w:pPr>
            <w:r>
              <w:rPr>
                <w:rFonts w:ascii="Times New Roman" w:hAnsi="Times New Roman"/>
                <w:sz w:val="20"/>
              </w:rPr>
              <w:t>Imported by main.py and train_models.py.</w:t>
            </w:r>
          </w:p>
        </w:tc>
        <w:tc>
          <w:tcPr>
            <w:tcW w:type="dxa" w:w="1440"/>
            <w:shd w:fill="F8FAFC"/>
            <w:tcMar>
              <w:top w:w="80" w:type="dxa"/>
              <w:bottom w:w="80" w:type="dxa"/>
              <w:left w:w="120" w:type="dxa"/>
              <w:right w:w="120" w:type="dxa"/>
            </w:tcMar>
          </w:tcPr>
          <w:p>
            <w:pPr>
              <w:jc w:val="center"/>
            </w:pPr>
            <w:r>
              <w:rPr>
                <w:rFonts w:ascii="Times New Roman" w:hAnsi="Times New Roman"/>
                <w:sz w:val="20"/>
              </w:rPr>
              <w:t>Essential (Keep)</w:t>
            </w:r>
          </w:p>
        </w:tc>
      </w:tr>
      <w:tr>
        <w:tc>
          <w:tcPr>
            <w:tcW w:type="dxa" w:w="2160"/>
            <w:shd w:fill="FFFFFF"/>
            <w:tcMar>
              <w:top w:w="80" w:type="dxa"/>
              <w:bottom w:w="80" w:type="dxa"/>
              <w:left w:w="120" w:type="dxa"/>
              <w:right w:w="120" w:type="dxa"/>
            </w:tcMar>
          </w:tcPr>
          <w:p>
            <w:pPr>
              <w:jc w:val="left"/>
            </w:pPr>
            <w:r>
              <w:rPr>
                <w:rFonts w:ascii="Times New Roman" w:hAnsi="Times New Roman"/>
                <w:sz w:val="20"/>
              </w:rPr>
              <w:t>backend/train_models.py</w:t>
            </w:r>
          </w:p>
        </w:tc>
        <w:tc>
          <w:tcPr>
            <w:tcW w:type="dxa" w:w="864"/>
            <w:shd w:fill="FFFFFF"/>
            <w:tcMar>
              <w:top w:w="80" w:type="dxa"/>
              <w:bottom w:w="80" w:type="dxa"/>
              <w:left w:w="120" w:type="dxa"/>
              <w:right w:w="120" w:type="dxa"/>
            </w:tcMar>
          </w:tcPr>
          <w:p>
            <w:pPr>
              <w:jc w:val="left"/>
            </w:pPr>
            <w:r>
              <w:rPr>
                <w:rFonts w:ascii="Times New Roman" w:hAnsi="Times New Roman"/>
                <w:sz w:val="20"/>
              </w:rPr>
              <w:t>7.4 KB</w:t>
            </w:r>
          </w:p>
        </w:tc>
        <w:tc>
          <w:tcPr>
            <w:tcW w:type="dxa" w:w="3168"/>
            <w:shd w:fill="FFFFFF"/>
            <w:tcMar>
              <w:top w:w="80" w:type="dxa"/>
              <w:bottom w:w="80" w:type="dxa"/>
              <w:left w:w="120" w:type="dxa"/>
              <w:right w:w="120" w:type="dxa"/>
            </w:tcMar>
          </w:tcPr>
          <w:p>
            <w:pPr>
              <w:jc w:val="left"/>
            </w:pPr>
            <w:r>
              <w:rPr>
                <w:rFonts w:ascii="Times New Roman" w:hAnsi="Times New Roman"/>
                <w:sz w:val="20"/>
              </w:rPr>
              <w:t>ML training, stratified train/test split, model evaluation, and joblib pipeline serialization.</w:t>
            </w:r>
          </w:p>
        </w:tc>
        <w:tc>
          <w:tcPr>
            <w:tcW w:type="dxa" w:w="1728"/>
            <w:shd w:fill="FFFFFF"/>
            <w:tcMar>
              <w:top w:w="80" w:type="dxa"/>
              <w:bottom w:w="80" w:type="dxa"/>
              <w:left w:w="120" w:type="dxa"/>
              <w:right w:w="120" w:type="dxa"/>
            </w:tcMar>
          </w:tcPr>
          <w:p>
            <w:pPr>
              <w:jc w:val="left"/>
            </w:pPr>
            <w:r>
              <w:rPr>
                <w:rFonts w:ascii="Times New Roman" w:hAnsi="Times New Roman"/>
                <w:sz w:val="20"/>
              </w:rPr>
              <w:t>Executable training pipeline script.</w:t>
            </w:r>
          </w:p>
        </w:tc>
        <w:tc>
          <w:tcPr>
            <w:tcW w:type="dxa" w:w="1440"/>
            <w:shd w:fill="FFFFFF"/>
            <w:tcMar>
              <w:top w:w="80" w:type="dxa"/>
              <w:bottom w:w="80" w:type="dxa"/>
              <w:left w:w="120" w:type="dxa"/>
              <w:right w:w="120" w:type="dxa"/>
            </w:tcMar>
          </w:tcPr>
          <w:p>
            <w:pPr>
              <w:jc w:val="center"/>
            </w:pPr>
            <w:r>
              <w:rPr>
                <w:rFonts w:ascii="Times New Roman" w:hAnsi="Times New Roman"/>
                <w:sz w:val="20"/>
              </w:rPr>
              <w:t>Essential (Keep)</w:t>
            </w:r>
          </w:p>
        </w:tc>
      </w:tr>
      <w:tr>
        <w:tc>
          <w:tcPr>
            <w:tcW w:type="dxa" w:w="2160"/>
            <w:shd w:fill="F8FAFC"/>
            <w:tcMar>
              <w:top w:w="80" w:type="dxa"/>
              <w:bottom w:w="80" w:type="dxa"/>
              <w:left w:w="120" w:type="dxa"/>
              <w:right w:w="120" w:type="dxa"/>
            </w:tcMar>
          </w:tcPr>
          <w:p>
            <w:pPr>
              <w:jc w:val="left"/>
            </w:pPr>
            <w:r>
              <w:rPr>
                <w:rFonts w:ascii="Times New Roman" w:hAnsi="Times New Roman"/>
                <w:sz w:val="20"/>
              </w:rPr>
              <w:t>backend/database.py</w:t>
            </w:r>
          </w:p>
        </w:tc>
        <w:tc>
          <w:tcPr>
            <w:tcW w:type="dxa" w:w="864"/>
            <w:shd w:fill="F8FAFC"/>
            <w:tcMar>
              <w:top w:w="80" w:type="dxa"/>
              <w:bottom w:w="80" w:type="dxa"/>
              <w:left w:w="120" w:type="dxa"/>
              <w:right w:w="120" w:type="dxa"/>
            </w:tcMar>
          </w:tcPr>
          <w:p>
            <w:pPr>
              <w:jc w:val="left"/>
            </w:pPr>
            <w:r>
              <w:rPr>
                <w:rFonts w:ascii="Times New Roman" w:hAnsi="Times New Roman"/>
                <w:sz w:val="20"/>
              </w:rPr>
              <w:t>11.3 KB</w:t>
            </w:r>
          </w:p>
        </w:tc>
        <w:tc>
          <w:tcPr>
            <w:tcW w:type="dxa" w:w="3168"/>
            <w:shd w:fill="F8FAFC"/>
            <w:tcMar>
              <w:top w:w="80" w:type="dxa"/>
              <w:bottom w:w="80" w:type="dxa"/>
              <w:left w:w="120" w:type="dxa"/>
              <w:right w:w="120" w:type="dxa"/>
            </w:tcMar>
          </w:tcPr>
          <w:p>
            <w:pPr>
              <w:jc w:val="left"/>
            </w:pPr>
            <w:r>
              <w:rPr>
                <w:rFonts w:ascii="Times New Roman" w:hAnsi="Times New Roman"/>
                <w:sz w:val="20"/>
              </w:rPr>
              <w:t>PostgreSQL database connection pooling (psycopg_pool) and user-scoped prediction history queries.</w:t>
            </w:r>
          </w:p>
        </w:tc>
        <w:tc>
          <w:tcPr>
            <w:tcW w:type="dxa" w:w="1728"/>
            <w:shd w:fill="F8FAFC"/>
            <w:tcMar>
              <w:top w:w="80" w:type="dxa"/>
              <w:bottom w:w="80" w:type="dxa"/>
              <w:left w:w="120" w:type="dxa"/>
              <w:right w:w="120" w:type="dxa"/>
            </w:tcMar>
          </w:tcPr>
          <w:p>
            <w:pPr>
              <w:jc w:val="left"/>
            </w:pPr>
            <w:r>
              <w:rPr>
                <w:rFonts w:ascii="Times New Roman" w:hAnsi="Times New Roman"/>
                <w:sz w:val="20"/>
              </w:rPr>
              <w:t>Called conditionally by main.py.</w:t>
            </w:r>
          </w:p>
        </w:tc>
        <w:tc>
          <w:tcPr>
            <w:tcW w:type="dxa" w:w="1440"/>
            <w:shd w:fill="F8FAFC"/>
            <w:tcMar>
              <w:top w:w="80" w:type="dxa"/>
              <w:bottom w:w="80" w:type="dxa"/>
              <w:left w:w="120" w:type="dxa"/>
              <w:right w:w="120" w:type="dxa"/>
            </w:tcMar>
          </w:tcPr>
          <w:p>
            <w:pPr>
              <w:jc w:val="center"/>
            </w:pPr>
            <w:r>
              <w:rPr>
                <w:rFonts w:ascii="Times New Roman" w:hAnsi="Times New Roman"/>
                <w:sz w:val="20"/>
              </w:rPr>
              <w:t>Overcomplicated (Simplify)</w:t>
            </w:r>
          </w:p>
        </w:tc>
      </w:tr>
      <w:tr>
        <w:tc>
          <w:tcPr>
            <w:tcW w:type="dxa" w:w="2160"/>
            <w:shd w:fill="FFFFFF"/>
            <w:tcMar>
              <w:top w:w="80" w:type="dxa"/>
              <w:bottom w:w="80" w:type="dxa"/>
              <w:left w:w="120" w:type="dxa"/>
              <w:right w:w="120" w:type="dxa"/>
            </w:tcMar>
          </w:tcPr>
          <w:p>
            <w:pPr>
              <w:jc w:val="left"/>
            </w:pPr>
            <w:r>
              <w:rPr>
                <w:rFonts w:ascii="Times New Roman" w:hAnsi="Times New Roman"/>
                <w:sz w:val="20"/>
              </w:rPr>
              <w:t>backend/models/churn_lr_pipeline.joblib</w:t>
            </w:r>
          </w:p>
        </w:tc>
        <w:tc>
          <w:tcPr>
            <w:tcW w:type="dxa" w:w="864"/>
            <w:shd w:fill="FFFFFF"/>
            <w:tcMar>
              <w:top w:w="80" w:type="dxa"/>
              <w:bottom w:w="80" w:type="dxa"/>
              <w:left w:w="120" w:type="dxa"/>
              <w:right w:w="120" w:type="dxa"/>
            </w:tcMar>
          </w:tcPr>
          <w:p>
            <w:pPr>
              <w:jc w:val="left"/>
            </w:pPr>
            <w:r>
              <w:rPr>
                <w:rFonts w:ascii="Times New Roman" w:hAnsi="Times New Roman"/>
                <w:sz w:val="20"/>
              </w:rPr>
              <w:t>9.1 KB</w:t>
            </w:r>
          </w:p>
        </w:tc>
        <w:tc>
          <w:tcPr>
            <w:tcW w:type="dxa" w:w="3168"/>
            <w:shd w:fill="FFFFFF"/>
            <w:tcMar>
              <w:top w:w="80" w:type="dxa"/>
              <w:bottom w:w="80" w:type="dxa"/>
              <w:left w:w="120" w:type="dxa"/>
              <w:right w:w="120" w:type="dxa"/>
            </w:tcMar>
          </w:tcPr>
          <w:p>
            <w:pPr>
              <w:jc w:val="left"/>
            </w:pPr>
            <w:r>
              <w:rPr>
                <w:rFonts w:ascii="Times New Roman" w:hAnsi="Times New Roman"/>
                <w:sz w:val="20"/>
              </w:rPr>
              <w:t>Serialized scikit-learn Logistic Regression pipeline with imputer, scaler, and fitted classifier.</w:t>
            </w:r>
          </w:p>
        </w:tc>
        <w:tc>
          <w:tcPr>
            <w:tcW w:type="dxa" w:w="1728"/>
            <w:shd w:fill="FFFFFF"/>
            <w:tcMar>
              <w:top w:w="80" w:type="dxa"/>
              <w:bottom w:w="80" w:type="dxa"/>
              <w:left w:w="120" w:type="dxa"/>
              <w:right w:w="120" w:type="dxa"/>
            </w:tcMar>
          </w:tcPr>
          <w:p>
            <w:pPr>
              <w:jc w:val="left"/>
            </w:pPr>
            <w:r>
              <w:rPr>
                <w:rFonts w:ascii="Times New Roman" w:hAnsi="Times New Roman"/>
                <w:sz w:val="20"/>
              </w:rPr>
              <w:t>Loaded at startup by main.py.</w:t>
            </w:r>
          </w:p>
        </w:tc>
        <w:tc>
          <w:tcPr>
            <w:tcW w:type="dxa" w:w="1440"/>
            <w:shd w:fill="FFFFFF"/>
            <w:tcMar>
              <w:top w:w="80" w:type="dxa"/>
              <w:bottom w:w="80" w:type="dxa"/>
              <w:left w:w="120" w:type="dxa"/>
              <w:right w:w="120" w:type="dxa"/>
            </w:tcMar>
          </w:tcPr>
          <w:p>
            <w:pPr>
              <w:jc w:val="center"/>
            </w:pPr>
            <w:r>
              <w:rPr>
                <w:rFonts w:ascii="Times New Roman" w:hAnsi="Times New Roman"/>
                <w:sz w:val="20"/>
              </w:rPr>
              <w:t>Essential (Keep)</w:t>
            </w:r>
          </w:p>
        </w:tc>
      </w:tr>
      <w:tr>
        <w:tc>
          <w:tcPr>
            <w:tcW w:type="dxa" w:w="2160"/>
            <w:shd w:fill="F8FAFC"/>
            <w:tcMar>
              <w:top w:w="80" w:type="dxa"/>
              <w:bottom w:w="80" w:type="dxa"/>
              <w:left w:w="120" w:type="dxa"/>
              <w:right w:w="120" w:type="dxa"/>
            </w:tcMar>
          </w:tcPr>
          <w:p>
            <w:pPr>
              <w:jc w:val="left"/>
            </w:pPr>
            <w:r>
              <w:rPr>
                <w:rFonts w:ascii="Times New Roman" w:hAnsi="Times New Roman"/>
                <w:sz w:val="20"/>
              </w:rPr>
              <w:t>backend/models/churn_catboost_pipeline.joblib</w:t>
            </w:r>
          </w:p>
        </w:tc>
        <w:tc>
          <w:tcPr>
            <w:tcW w:type="dxa" w:w="864"/>
            <w:shd w:fill="F8FAFC"/>
            <w:tcMar>
              <w:top w:w="80" w:type="dxa"/>
              <w:bottom w:w="80" w:type="dxa"/>
              <w:left w:w="120" w:type="dxa"/>
              <w:right w:w="120" w:type="dxa"/>
            </w:tcMar>
          </w:tcPr>
          <w:p>
            <w:pPr>
              <w:jc w:val="left"/>
            </w:pPr>
            <w:r>
              <w:rPr>
                <w:rFonts w:ascii="Times New Roman" w:hAnsi="Times New Roman"/>
                <w:sz w:val="20"/>
              </w:rPr>
              <w:t>116.1 KB</w:t>
            </w:r>
          </w:p>
        </w:tc>
        <w:tc>
          <w:tcPr>
            <w:tcW w:type="dxa" w:w="3168"/>
            <w:shd w:fill="F8FAFC"/>
            <w:tcMar>
              <w:top w:w="80" w:type="dxa"/>
              <w:bottom w:w="80" w:type="dxa"/>
              <w:left w:w="120" w:type="dxa"/>
              <w:right w:w="120" w:type="dxa"/>
            </w:tcMar>
          </w:tcPr>
          <w:p>
            <w:pPr>
              <w:jc w:val="left"/>
            </w:pPr>
            <w:r>
              <w:rPr>
                <w:rFonts w:ascii="Times New Roman" w:hAnsi="Times New Roman"/>
                <w:sz w:val="20"/>
              </w:rPr>
              <w:t>Serialized CatBoost pipeline with imputer, one-hot encoder, and fitted tree classifier.</w:t>
            </w:r>
          </w:p>
        </w:tc>
        <w:tc>
          <w:tcPr>
            <w:tcW w:type="dxa" w:w="1728"/>
            <w:shd w:fill="F8FAFC"/>
            <w:tcMar>
              <w:top w:w="80" w:type="dxa"/>
              <w:bottom w:w="80" w:type="dxa"/>
              <w:left w:w="120" w:type="dxa"/>
              <w:right w:w="120" w:type="dxa"/>
            </w:tcMar>
          </w:tcPr>
          <w:p>
            <w:pPr>
              <w:jc w:val="left"/>
            </w:pPr>
            <w:r>
              <w:rPr>
                <w:rFonts w:ascii="Times New Roman" w:hAnsi="Times New Roman"/>
                <w:sz w:val="20"/>
              </w:rPr>
              <w:t>Loaded at startup by main.py.</w:t>
            </w:r>
          </w:p>
        </w:tc>
        <w:tc>
          <w:tcPr>
            <w:tcW w:type="dxa" w:w="1440"/>
            <w:shd w:fill="F8FAFC"/>
            <w:tcMar>
              <w:top w:w="80" w:type="dxa"/>
              <w:bottom w:w="80" w:type="dxa"/>
              <w:left w:w="120" w:type="dxa"/>
              <w:right w:w="120" w:type="dxa"/>
            </w:tcMar>
          </w:tcPr>
          <w:p>
            <w:pPr>
              <w:jc w:val="center"/>
            </w:pPr>
            <w:r>
              <w:rPr>
                <w:rFonts w:ascii="Times New Roman" w:hAnsi="Times New Roman"/>
                <w:sz w:val="20"/>
              </w:rPr>
              <w:t>Essential (Keep)</w:t>
            </w:r>
          </w:p>
        </w:tc>
      </w:tr>
      <w:tr>
        <w:tc>
          <w:tcPr>
            <w:tcW w:type="dxa" w:w="2160"/>
            <w:shd w:fill="FFFFFF"/>
            <w:tcMar>
              <w:top w:w="80" w:type="dxa"/>
              <w:bottom w:w="80" w:type="dxa"/>
              <w:left w:w="120" w:type="dxa"/>
              <w:right w:w="120" w:type="dxa"/>
            </w:tcMar>
          </w:tcPr>
          <w:p>
            <w:pPr>
              <w:jc w:val="left"/>
            </w:pPr>
            <w:r>
              <w:rPr>
                <w:rFonts w:ascii="Times New Roman" w:hAnsi="Times New Roman"/>
                <w:sz w:val="20"/>
              </w:rPr>
              <w:t>backend/models/evaluation_metrics.json</w:t>
            </w:r>
          </w:p>
        </w:tc>
        <w:tc>
          <w:tcPr>
            <w:tcW w:type="dxa" w:w="864"/>
            <w:shd w:fill="FFFFFF"/>
            <w:tcMar>
              <w:top w:w="80" w:type="dxa"/>
              <w:bottom w:w="80" w:type="dxa"/>
              <w:left w:w="120" w:type="dxa"/>
              <w:right w:w="120" w:type="dxa"/>
            </w:tcMar>
          </w:tcPr>
          <w:p>
            <w:pPr>
              <w:jc w:val="left"/>
            </w:pPr>
            <w:r>
              <w:rPr>
                <w:rFonts w:ascii="Times New Roman" w:hAnsi="Times New Roman"/>
                <w:sz w:val="20"/>
              </w:rPr>
              <w:t>1.6 KB</w:t>
            </w:r>
          </w:p>
        </w:tc>
        <w:tc>
          <w:tcPr>
            <w:tcW w:type="dxa" w:w="3168"/>
            <w:shd w:fill="FFFFFF"/>
            <w:tcMar>
              <w:top w:w="80" w:type="dxa"/>
              <w:bottom w:w="80" w:type="dxa"/>
              <w:left w:w="120" w:type="dxa"/>
              <w:right w:w="120" w:type="dxa"/>
            </w:tcMar>
          </w:tcPr>
          <w:p>
            <w:pPr>
              <w:jc w:val="left"/>
            </w:pPr>
            <w:r>
              <w:rPr>
                <w:rFonts w:ascii="Times New Roman" w:hAnsi="Times New Roman"/>
                <w:sz w:val="20"/>
              </w:rPr>
              <w:t>Canonical evaluation benchmark metrics (accuracy, precision, recall, F1, ROC-AUC, confusion matrix).</w:t>
            </w:r>
          </w:p>
        </w:tc>
        <w:tc>
          <w:tcPr>
            <w:tcW w:type="dxa" w:w="1728"/>
            <w:shd w:fill="FFFFFF"/>
            <w:tcMar>
              <w:top w:w="80" w:type="dxa"/>
              <w:bottom w:w="80" w:type="dxa"/>
              <w:left w:w="120" w:type="dxa"/>
              <w:right w:w="120" w:type="dxa"/>
            </w:tcMar>
          </w:tcPr>
          <w:p>
            <w:pPr>
              <w:jc w:val="left"/>
            </w:pPr>
            <w:r>
              <w:rPr>
                <w:rFonts w:ascii="Times New Roman" w:hAnsi="Times New Roman"/>
                <w:sz w:val="20"/>
              </w:rPr>
              <w:t>Read by /analytics endpoint.</w:t>
            </w:r>
          </w:p>
        </w:tc>
        <w:tc>
          <w:tcPr>
            <w:tcW w:type="dxa" w:w="1440"/>
            <w:shd w:fill="FFFFFF"/>
            <w:tcMar>
              <w:top w:w="80" w:type="dxa"/>
              <w:bottom w:w="80" w:type="dxa"/>
              <w:left w:w="120" w:type="dxa"/>
              <w:right w:w="120" w:type="dxa"/>
            </w:tcMar>
          </w:tcPr>
          <w:p>
            <w:pPr>
              <w:jc w:val="center"/>
            </w:pPr>
            <w:r>
              <w:rPr>
                <w:rFonts w:ascii="Times New Roman" w:hAnsi="Times New Roman"/>
                <w:sz w:val="20"/>
              </w:rPr>
              <w:t>Essential (Keep)</w:t>
            </w:r>
          </w:p>
        </w:tc>
      </w:tr>
      <w:tr>
        <w:tc>
          <w:tcPr>
            <w:tcW w:type="dxa" w:w="2160"/>
            <w:shd w:fill="F8FAFC"/>
            <w:tcMar>
              <w:top w:w="80" w:type="dxa"/>
              <w:bottom w:w="80" w:type="dxa"/>
              <w:left w:w="120" w:type="dxa"/>
              <w:right w:w="120" w:type="dxa"/>
            </w:tcMar>
          </w:tcPr>
          <w:p>
            <w:pPr>
              <w:jc w:val="left"/>
            </w:pPr>
            <w:r>
              <w:rPr>
                <w:rFonts w:ascii="Times New Roman" w:hAnsi="Times New Roman"/>
                <w:sz w:val="20"/>
              </w:rPr>
              <w:t>backend/test_model.py</w:t>
            </w:r>
          </w:p>
        </w:tc>
        <w:tc>
          <w:tcPr>
            <w:tcW w:type="dxa" w:w="864"/>
            <w:shd w:fill="F8FAFC"/>
            <w:tcMar>
              <w:top w:w="80" w:type="dxa"/>
              <w:bottom w:w="80" w:type="dxa"/>
              <w:left w:w="120" w:type="dxa"/>
              <w:right w:w="120" w:type="dxa"/>
            </w:tcMar>
          </w:tcPr>
          <w:p>
            <w:pPr>
              <w:jc w:val="left"/>
            </w:pPr>
            <w:r>
              <w:rPr>
                <w:rFonts w:ascii="Times New Roman" w:hAnsi="Times New Roman"/>
                <w:sz w:val="20"/>
              </w:rPr>
              <w:t>1.1 KB</w:t>
            </w:r>
          </w:p>
        </w:tc>
        <w:tc>
          <w:tcPr>
            <w:tcW w:type="dxa" w:w="3168"/>
            <w:shd w:fill="F8FAFC"/>
            <w:tcMar>
              <w:top w:w="80" w:type="dxa"/>
              <w:bottom w:w="80" w:type="dxa"/>
              <w:left w:w="120" w:type="dxa"/>
              <w:right w:w="120" w:type="dxa"/>
            </w:tcMar>
          </w:tcPr>
          <w:p>
            <w:pPr>
              <w:jc w:val="left"/>
            </w:pPr>
            <w:r>
              <w:rPr>
                <w:rFonts w:ascii="Times New Roman" w:hAnsi="Times New Roman"/>
                <w:sz w:val="20"/>
              </w:rPr>
              <w:t>Sanity-check script evaluating single-customer prediction through predict_customer_churn().</w:t>
            </w:r>
          </w:p>
        </w:tc>
        <w:tc>
          <w:tcPr>
            <w:tcW w:type="dxa" w:w="1728"/>
            <w:shd w:fill="F8FAFC"/>
            <w:tcMar>
              <w:top w:w="80" w:type="dxa"/>
              <w:bottom w:w="80" w:type="dxa"/>
              <w:left w:w="120" w:type="dxa"/>
              <w:right w:w="120" w:type="dxa"/>
            </w:tcMar>
          </w:tcPr>
          <w:p>
            <w:pPr>
              <w:jc w:val="left"/>
            </w:pPr>
            <w:r>
              <w:rPr>
                <w:rFonts w:ascii="Times New Roman" w:hAnsi="Times New Roman"/>
                <w:sz w:val="20"/>
              </w:rPr>
              <w:t>Standalone verification script.</w:t>
            </w:r>
          </w:p>
        </w:tc>
        <w:tc>
          <w:tcPr>
            <w:tcW w:type="dxa" w:w="1440"/>
            <w:shd w:fill="F8FAFC"/>
            <w:tcMar>
              <w:top w:w="80" w:type="dxa"/>
              <w:bottom w:w="80" w:type="dxa"/>
              <w:left w:w="120" w:type="dxa"/>
              <w:right w:w="120" w:type="dxa"/>
            </w:tcMar>
          </w:tcPr>
          <w:p>
            <w:pPr>
              <w:jc w:val="center"/>
            </w:pPr>
            <w:r>
              <w:rPr>
                <w:rFonts w:ascii="Times New Roman" w:hAnsi="Times New Roman"/>
                <w:sz w:val="20"/>
              </w:rPr>
              <w:t>Essential (Keep)</w:t>
            </w:r>
          </w:p>
        </w:tc>
      </w:tr>
      <w:tr>
        <w:tc>
          <w:tcPr>
            <w:tcW w:type="dxa" w:w="2160"/>
            <w:shd w:fill="FFFFFF"/>
            <w:tcMar>
              <w:top w:w="80" w:type="dxa"/>
              <w:bottom w:w="80" w:type="dxa"/>
              <w:left w:w="120" w:type="dxa"/>
              <w:right w:w="120" w:type="dxa"/>
            </w:tcMar>
          </w:tcPr>
          <w:p>
            <w:pPr>
              <w:jc w:val="left"/>
            </w:pPr>
            <w:r>
              <w:rPr>
                <w:rFonts w:ascii="Times New Roman" w:hAnsi="Times New Roman"/>
                <w:sz w:val="20"/>
              </w:rPr>
              <w:t>backend/check_pipeline.py</w:t>
            </w:r>
          </w:p>
        </w:tc>
        <w:tc>
          <w:tcPr>
            <w:tcW w:type="dxa" w:w="864"/>
            <w:shd w:fill="FFFFFF"/>
            <w:tcMar>
              <w:top w:w="80" w:type="dxa"/>
              <w:bottom w:w="80" w:type="dxa"/>
              <w:left w:w="120" w:type="dxa"/>
              <w:right w:w="120" w:type="dxa"/>
            </w:tcMar>
          </w:tcPr>
          <w:p>
            <w:pPr>
              <w:jc w:val="left"/>
            </w:pPr>
            <w:r>
              <w:rPr>
                <w:rFonts w:ascii="Times New Roman" w:hAnsi="Times New Roman"/>
                <w:sz w:val="20"/>
              </w:rPr>
              <w:t>1.0 KB</w:t>
            </w:r>
          </w:p>
        </w:tc>
        <w:tc>
          <w:tcPr>
            <w:tcW w:type="dxa" w:w="3168"/>
            <w:shd w:fill="FFFFFF"/>
            <w:tcMar>
              <w:top w:w="80" w:type="dxa"/>
              <w:bottom w:w="80" w:type="dxa"/>
              <w:left w:w="120" w:type="dxa"/>
              <w:right w:w="120" w:type="dxa"/>
            </w:tcMar>
          </w:tcPr>
          <w:p>
            <w:pPr>
              <w:jc w:val="left"/>
            </w:pPr>
            <w:r>
              <w:rPr>
                <w:rFonts w:ascii="Times New Roman" w:hAnsi="Times New Roman"/>
                <w:sz w:val="20"/>
              </w:rPr>
              <w:t>Diagnostic utility inspecting fitted imputation strategies and statistics in saved pipelines.</w:t>
            </w:r>
          </w:p>
        </w:tc>
        <w:tc>
          <w:tcPr>
            <w:tcW w:type="dxa" w:w="1728"/>
            <w:shd w:fill="FFFFFF"/>
            <w:tcMar>
              <w:top w:w="80" w:type="dxa"/>
              <w:bottom w:w="80" w:type="dxa"/>
              <w:left w:w="120" w:type="dxa"/>
              <w:right w:w="120" w:type="dxa"/>
            </w:tcMar>
          </w:tcPr>
          <w:p>
            <w:pPr>
              <w:jc w:val="left"/>
            </w:pPr>
            <w:r>
              <w:rPr>
                <w:rFonts w:ascii="Times New Roman" w:hAnsi="Times New Roman"/>
                <w:sz w:val="20"/>
              </w:rPr>
              <w:t>Standalone verification script.</w:t>
            </w:r>
          </w:p>
        </w:tc>
        <w:tc>
          <w:tcPr>
            <w:tcW w:type="dxa" w:w="1440"/>
            <w:shd w:fill="FFFFFF"/>
            <w:tcMar>
              <w:top w:w="80" w:type="dxa"/>
              <w:bottom w:w="80" w:type="dxa"/>
              <w:left w:w="120" w:type="dxa"/>
              <w:right w:w="120" w:type="dxa"/>
            </w:tcMar>
          </w:tcPr>
          <w:p>
            <w:pPr>
              <w:jc w:val="center"/>
            </w:pPr>
            <w:r>
              <w:rPr>
                <w:rFonts w:ascii="Times New Roman" w:hAnsi="Times New Roman"/>
                <w:sz w:val="20"/>
              </w:rPr>
              <w:t>Buggy Path (Fix)</w:t>
            </w:r>
          </w:p>
        </w:tc>
      </w:tr>
      <w:tr>
        <w:tc>
          <w:tcPr>
            <w:tcW w:type="dxa" w:w="2160"/>
            <w:shd w:fill="F8FAFC"/>
            <w:tcMar>
              <w:top w:w="80" w:type="dxa"/>
              <w:bottom w:w="80" w:type="dxa"/>
              <w:left w:w="120" w:type="dxa"/>
              <w:right w:w="120" w:type="dxa"/>
            </w:tcMar>
          </w:tcPr>
          <w:p>
            <w:pPr>
              <w:jc w:val="left"/>
            </w:pPr>
            <w:r>
              <w:rPr>
                <w:rFonts w:ascii="Times New Roman" w:hAnsi="Times New Roman"/>
                <w:sz w:val="20"/>
              </w:rPr>
              <w:t>backend/check_auth_config.py</w:t>
            </w:r>
          </w:p>
        </w:tc>
        <w:tc>
          <w:tcPr>
            <w:tcW w:type="dxa" w:w="864"/>
            <w:shd w:fill="F8FAFC"/>
            <w:tcMar>
              <w:top w:w="80" w:type="dxa"/>
              <w:bottom w:w="80" w:type="dxa"/>
              <w:left w:w="120" w:type="dxa"/>
              <w:right w:w="120" w:type="dxa"/>
            </w:tcMar>
          </w:tcPr>
          <w:p>
            <w:pPr>
              <w:jc w:val="center"/>
            </w:pPr>
            <w:r>
              <w:rPr>
                <w:rFonts w:ascii="Times New Roman" w:hAnsi="Times New Roman"/>
                <w:sz w:val="20"/>
              </w:rPr>
              <w:t>0.2 KB</w:t>
            </w:r>
          </w:p>
        </w:tc>
        <w:tc>
          <w:tcPr>
            <w:tcW w:type="dxa" w:w="3168"/>
            <w:shd w:fill="F8FAFC"/>
            <w:tcMar>
              <w:top w:w="80" w:type="dxa"/>
              <w:bottom w:w="80" w:type="dxa"/>
              <w:left w:w="120" w:type="dxa"/>
              <w:right w:w="120" w:type="dxa"/>
            </w:tcMar>
          </w:tcPr>
          <w:p>
            <w:pPr>
              <w:jc w:val="left"/>
            </w:pPr>
            <w:r>
              <w:rPr>
                <w:rFonts w:ascii="Times New Roman" w:hAnsi="Times New Roman"/>
                <w:sz w:val="20"/>
              </w:rPr>
              <w:t>Diagnostic script verifying Clerk JWT configuration variables without exposing secrets.</w:t>
            </w:r>
          </w:p>
        </w:tc>
        <w:tc>
          <w:tcPr>
            <w:tcW w:type="dxa" w:w="1728"/>
            <w:shd w:fill="F8FAFC"/>
            <w:tcMar>
              <w:top w:w="80" w:type="dxa"/>
              <w:bottom w:w="80" w:type="dxa"/>
              <w:left w:w="120" w:type="dxa"/>
              <w:right w:w="120" w:type="dxa"/>
            </w:tcMar>
          </w:tcPr>
          <w:p>
            <w:pPr>
              <w:jc w:val="left"/>
            </w:pPr>
            <w:r>
              <w:rPr>
                <w:rFonts w:ascii="Times New Roman" w:hAnsi="Times New Roman"/>
                <w:sz w:val="20"/>
              </w:rPr>
              <w:t>Standalone verification script.</w:t>
            </w:r>
          </w:p>
        </w:tc>
        <w:tc>
          <w:tcPr>
            <w:tcW w:type="dxa" w:w="1440"/>
            <w:shd w:fill="F8FAFC"/>
            <w:tcMar>
              <w:top w:w="80" w:type="dxa"/>
              <w:bottom w:w="80" w:type="dxa"/>
              <w:left w:w="120" w:type="dxa"/>
              <w:right w:w="120" w:type="dxa"/>
            </w:tcMar>
          </w:tcPr>
          <w:p>
            <w:pPr>
              <w:jc w:val="center"/>
            </w:pPr>
            <w:r>
              <w:rPr>
                <w:rFonts w:ascii="Times New Roman" w:hAnsi="Times New Roman"/>
                <w:sz w:val="20"/>
              </w:rPr>
              <w:t>Utility (Keep)</w:t>
            </w:r>
          </w:p>
        </w:tc>
      </w:tr>
      <w:tr>
        <w:tc>
          <w:tcPr>
            <w:tcW w:type="dxa" w:w="2160"/>
            <w:shd w:fill="FFFFFF"/>
            <w:tcMar>
              <w:top w:w="80" w:type="dxa"/>
              <w:bottom w:w="80" w:type="dxa"/>
              <w:left w:w="120" w:type="dxa"/>
              <w:right w:w="120" w:type="dxa"/>
            </w:tcMar>
          </w:tcPr>
          <w:p>
            <w:pPr>
              <w:jc w:val="left"/>
            </w:pPr>
            <w:r>
              <w:rPr>
                <w:rFonts w:ascii="Times New Roman" w:hAnsi="Times New Roman"/>
                <w:sz w:val="20"/>
              </w:rPr>
              <w:t>backend/check_database.py</w:t>
            </w:r>
          </w:p>
        </w:tc>
        <w:tc>
          <w:tcPr>
            <w:tcW w:type="dxa" w:w="864"/>
            <w:shd w:fill="FFFFFF"/>
            <w:tcMar>
              <w:top w:w="80" w:type="dxa"/>
              <w:bottom w:w="80" w:type="dxa"/>
              <w:left w:w="120" w:type="dxa"/>
              <w:right w:w="120" w:type="dxa"/>
            </w:tcMar>
          </w:tcPr>
          <w:p>
            <w:pPr>
              <w:jc w:val="center"/>
            </w:pPr>
            <w:r>
              <w:rPr>
                <w:rFonts w:ascii="Times New Roman" w:hAnsi="Times New Roman"/>
                <w:sz w:val="20"/>
              </w:rPr>
              <w:t>0.5 KB</w:t>
            </w:r>
          </w:p>
        </w:tc>
        <w:tc>
          <w:tcPr>
            <w:tcW w:type="dxa" w:w="3168"/>
            <w:shd w:fill="FFFFFF"/>
            <w:tcMar>
              <w:top w:w="80" w:type="dxa"/>
              <w:bottom w:w="80" w:type="dxa"/>
              <w:left w:w="120" w:type="dxa"/>
              <w:right w:w="120" w:type="dxa"/>
            </w:tcMar>
          </w:tcPr>
          <w:p>
            <w:pPr>
              <w:jc w:val="left"/>
            </w:pPr>
            <w:r>
              <w:rPr>
                <w:rFonts w:ascii="Times New Roman" w:hAnsi="Times New Roman"/>
                <w:sz w:val="20"/>
              </w:rPr>
              <w:t>Diagnostic script testing Neon PostgreSQL database connectivity.</w:t>
            </w:r>
          </w:p>
        </w:tc>
        <w:tc>
          <w:tcPr>
            <w:tcW w:type="dxa" w:w="1728"/>
            <w:shd w:fill="FFFFFF"/>
            <w:tcMar>
              <w:top w:w="80" w:type="dxa"/>
              <w:bottom w:w="80" w:type="dxa"/>
              <w:left w:w="120" w:type="dxa"/>
              <w:right w:w="120" w:type="dxa"/>
            </w:tcMar>
          </w:tcPr>
          <w:p>
            <w:pPr>
              <w:jc w:val="left"/>
            </w:pPr>
            <w:r>
              <w:rPr>
                <w:rFonts w:ascii="Times New Roman" w:hAnsi="Times New Roman"/>
                <w:sz w:val="20"/>
              </w:rPr>
              <w:t>Standalone verification script.</w:t>
            </w:r>
          </w:p>
        </w:tc>
        <w:tc>
          <w:tcPr>
            <w:tcW w:type="dxa" w:w="1440"/>
            <w:shd w:fill="FFFFFF"/>
            <w:tcMar>
              <w:top w:w="80" w:type="dxa"/>
              <w:bottom w:w="80" w:type="dxa"/>
              <w:left w:w="120" w:type="dxa"/>
              <w:right w:w="120" w:type="dxa"/>
            </w:tcMar>
          </w:tcPr>
          <w:p>
            <w:pPr>
              <w:jc w:val="center"/>
            </w:pPr>
            <w:r>
              <w:rPr>
                <w:rFonts w:ascii="Times New Roman" w:hAnsi="Times New Roman"/>
                <w:sz w:val="20"/>
              </w:rPr>
              <w:t>Utility (Keep)</w:t>
            </w:r>
          </w:p>
        </w:tc>
      </w:tr>
      <w:tr>
        <w:tc>
          <w:tcPr>
            <w:tcW w:type="dxa" w:w="2160"/>
            <w:shd w:fill="F8FAFC"/>
            <w:tcMar>
              <w:top w:w="80" w:type="dxa"/>
              <w:bottom w:w="80" w:type="dxa"/>
              <w:left w:w="120" w:type="dxa"/>
              <w:right w:w="120" w:type="dxa"/>
            </w:tcMar>
          </w:tcPr>
          <w:p>
            <w:pPr>
              <w:jc w:val="left"/>
            </w:pPr>
            <w:r>
              <w:rPr>
                <w:rFonts w:ascii="Times New Roman" w:hAnsi="Times New Roman"/>
                <w:sz w:val="20"/>
              </w:rPr>
              <w:t>backend/requirements.txt</w:t>
            </w:r>
          </w:p>
        </w:tc>
        <w:tc>
          <w:tcPr>
            <w:tcW w:type="dxa" w:w="864"/>
            <w:shd w:fill="F8FAFC"/>
            <w:tcMar>
              <w:top w:w="80" w:type="dxa"/>
              <w:bottom w:w="80" w:type="dxa"/>
              <w:left w:w="120" w:type="dxa"/>
              <w:right w:w="120" w:type="dxa"/>
            </w:tcMar>
          </w:tcPr>
          <w:p>
            <w:pPr>
              <w:jc w:val="center"/>
            </w:pPr>
            <w:r>
              <w:rPr>
                <w:rFonts w:ascii="Times New Roman" w:hAnsi="Times New Roman"/>
                <w:sz w:val="20"/>
              </w:rPr>
              <w:t>0.2 KB</w:t>
            </w:r>
          </w:p>
        </w:tc>
        <w:tc>
          <w:tcPr>
            <w:tcW w:type="dxa" w:w="3168"/>
            <w:shd w:fill="F8FAFC"/>
            <w:tcMar>
              <w:top w:w="80" w:type="dxa"/>
              <w:bottom w:w="80" w:type="dxa"/>
              <w:left w:w="120" w:type="dxa"/>
              <w:right w:w="120" w:type="dxa"/>
            </w:tcMar>
          </w:tcPr>
          <w:p>
            <w:pPr>
              <w:jc w:val="left"/>
            </w:pPr>
            <w:r>
              <w:rPr>
                <w:rFonts w:ascii="Times New Roman" w:hAnsi="Times New Roman"/>
                <w:sz w:val="20"/>
              </w:rPr>
              <w:t>Python package dependencies with explicit scikit-learn==1.6.1 pin.</w:t>
            </w:r>
          </w:p>
        </w:tc>
        <w:tc>
          <w:tcPr>
            <w:tcW w:type="dxa" w:w="1728"/>
            <w:shd w:fill="F8FAFC"/>
            <w:tcMar>
              <w:top w:w="80" w:type="dxa"/>
              <w:bottom w:w="80" w:type="dxa"/>
              <w:left w:w="120" w:type="dxa"/>
              <w:right w:w="120" w:type="dxa"/>
            </w:tcMar>
          </w:tcPr>
          <w:p>
            <w:pPr>
              <w:jc w:val="left"/>
            </w:pPr>
            <w:r>
              <w:rPr>
                <w:rFonts w:ascii="Times New Roman" w:hAnsi="Times New Roman"/>
                <w:sz w:val="20"/>
              </w:rPr>
              <w:t>Used by pip for environment setup.</w:t>
            </w:r>
          </w:p>
        </w:tc>
        <w:tc>
          <w:tcPr>
            <w:tcW w:type="dxa" w:w="1440"/>
            <w:shd w:fill="F8FAFC"/>
            <w:tcMar>
              <w:top w:w="80" w:type="dxa"/>
              <w:bottom w:w="80" w:type="dxa"/>
              <w:left w:w="120" w:type="dxa"/>
              <w:right w:w="120" w:type="dxa"/>
            </w:tcMar>
          </w:tcPr>
          <w:p>
            <w:pPr>
              <w:jc w:val="center"/>
            </w:pPr>
            <w:r>
              <w:rPr>
                <w:rFonts w:ascii="Times New Roman" w:hAnsi="Times New Roman"/>
                <w:sz w:val="20"/>
              </w:rPr>
              <w:t>Essential (Keep)</w:t>
            </w:r>
          </w:p>
        </w:tc>
      </w:tr>
      <w:tr>
        <w:tc>
          <w:tcPr>
            <w:tcW w:type="dxa" w:w="2160"/>
            <w:shd w:fill="FFFFFF"/>
            <w:tcMar>
              <w:top w:w="80" w:type="dxa"/>
              <w:bottom w:w="80" w:type="dxa"/>
              <w:left w:w="120" w:type="dxa"/>
              <w:right w:w="120" w:type="dxa"/>
            </w:tcMar>
          </w:tcPr>
          <w:p>
            <w:pPr>
              <w:jc w:val="left"/>
            </w:pPr>
            <w:r>
              <w:rPr>
                <w:rFonts w:ascii="Times New Roman" w:hAnsi="Times New Roman"/>
                <w:sz w:val="20"/>
              </w:rPr>
              <w:t>backend/.env</w:t>
            </w:r>
          </w:p>
        </w:tc>
        <w:tc>
          <w:tcPr>
            <w:tcW w:type="dxa" w:w="864"/>
            <w:shd w:fill="FFFFFF"/>
            <w:tcMar>
              <w:top w:w="80" w:type="dxa"/>
              <w:bottom w:w="80" w:type="dxa"/>
              <w:left w:w="120" w:type="dxa"/>
              <w:right w:w="120" w:type="dxa"/>
            </w:tcMar>
          </w:tcPr>
          <w:p>
            <w:pPr>
              <w:jc w:val="center"/>
            </w:pPr>
            <w:r>
              <w:rPr>
                <w:rFonts w:ascii="Times New Roman" w:hAnsi="Times New Roman"/>
                <w:sz w:val="20"/>
              </w:rPr>
              <w:t>0.8 KB</w:t>
            </w:r>
          </w:p>
        </w:tc>
        <w:tc>
          <w:tcPr>
            <w:tcW w:type="dxa" w:w="3168"/>
            <w:shd w:fill="FFFFFF"/>
            <w:tcMar>
              <w:top w:w="80" w:type="dxa"/>
              <w:bottom w:w="80" w:type="dxa"/>
              <w:left w:w="120" w:type="dxa"/>
              <w:right w:w="120" w:type="dxa"/>
            </w:tcMar>
          </w:tcPr>
          <w:p>
            <w:pPr>
              <w:jc w:val="left"/>
            </w:pPr>
            <w:r>
              <w:rPr>
                <w:rFonts w:ascii="Times New Roman" w:hAnsi="Times New Roman"/>
                <w:sz w:val="20"/>
              </w:rPr>
              <w:t>Environment configuration file containing database connection string and Clerk endpoints.</w:t>
            </w:r>
          </w:p>
        </w:tc>
        <w:tc>
          <w:tcPr>
            <w:tcW w:type="dxa" w:w="1728"/>
            <w:shd w:fill="FFFFFF"/>
            <w:tcMar>
              <w:top w:w="80" w:type="dxa"/>
              <w:bottom w:w="80" w:type="dxa"/>
              <w:left w:w="120" w:type="dxa"/>
              <w:right w:w="120" w:type="dxa"/>
            </w:tcMar>
          </w:tcPr>
          <w:p>
            <w:pPr>
              <w:jc w:val="left"/>
            </w:pPr>
            <w:r>
              <w:rPr>
                <w:rFonts w:ascii="Times New Roman" w:hAnsi="Times New Roman"/>
                <w:sz w:val="20"/>
              </w:rPr>
              <w:t>Loaded by main.py and database.py.</w:t>
            </w:r>
          </w:p>
        </w:tc>
        <w:tc>
          <w:tcPr>
            <w:tcW w:type="dxa" w:w="1440"/>
            <w:shd w:fill="FFFFFF"/>
            <w:tcMar>
              <w:top w:w="80" w:type="dxa"/>
              <w:bottom w:w="80" w:type="dxa"/>
              <w:left w:w="120" w:type="dxa"/>
              <w:right w:w="120" w:type="dxa"/>
            </w:tcMar>
          </w:tcPr>
          <w:p>
            <w:pPr>
              <w:jc w:val="center"/>
            </w:pPr>
            <w:r>
              <w:rPr>
                <w:rFonts w:ascii="Times New Roman" w:hAnsi="Times New Roman"/>
                <w:sz w:val="20"/>
              </w:rPr>
              <w:t>CRITICAL RISK (Fix)</w:t>
            </w:r>
          </w:p>
        </w:tc>
      </w:tr>
      <w:tr>
        <w:tc>
          <w:tcPr>
            <w:tcW w:type="dxa" w:w="2160"/>
            <w:shd w:fill="F8FAFC"/>
            <w:tcMar>
              <w:top w:w="80" w:type="dxa"/>
              <w:bottom w:w="80" w:type="dxa"/>
              <w:left w:w="120" w:type="dxa"/>
              <w:right w:w="120" w:type="dxa"/>
            </w:tcMar>
          </w:tcPr>
          <w:p>
            <w:pPr>
              <w:jc w:val="left"/>
            </w:pPr>
            <w:r>
              <w:rPr>
                <w:rFonts w:ascii="Times New Roman" w:hAnsi="Times New Roman"/>
                <w:sz w:val="20"/>
              </w:rPr>
              <w:t>backend/.env.example</w:t>
            </w:r>
          </w:p>
        </w:tc>
        <w:tc>
          <w:tcPr>
            <w:tcW w:type="dxa" w:w="864"/>
            <w:shd w:fill="F8FAFC"/>
            <w:tcMar>
              <w:top w:w="80" w:type="dxa"/>
              <w:bottom w:w="80" w:type="dxa"/>
              <w:left w:w="120" w:type="dxa"/>
              <w:right w:w="120" w:type="dxa"/>
            </w:tcMar>
          </w:tcPr>
          <w:p>
            <w:pPr>
              <w:jc w:val="center"/>
            </w:pPr>
            <w:r>
              <w:rPr>
                <w:rFonts w:ascii="Times New Roman" w:hAnsi="Times New Roman"/>
                <w:sz w:val="20"/>
              </w:rPr>
              <w:t>0.8 KB</w:t>
            </w:r>
          </w:p>
        </w:tc>
        <w:tc>
          <w:tcPr>
            <w:tcW w:type="dxa" w:w="3168"/>
            <w:shd w:fill="F8FAFC"/>
            <w:tcMar>
              <w:top w:w="80" w:type="dxa"/>
              <w:bottom w:w="80" w:type="dxa"/>
              <w:left w:w="120" w:type="dxa"/>
              <w:right w:w="120" w:type="dxa"/>
            </w:tcMar>
          </w:tcPr>
          <w:p>
            <w:pPr>
              <w:jc w:val="left"/>
            </w:pPr>
            <w:r>
              <w:rPr>
                <w:rFonts w:ascii="Times New Roman" w:hAnsi="Times New Roman"/>
                <w:sz w:val="20"/>
              </w:rPr>
              <w:t>Template environment configuration with dummy placeholder values.</w:t>
            </w:r>
          </w:p>
        </w:tc>
        <w:tc>
          <w:tcPr>
            <w:tcW w:type="dxa" w:w="1728"/>
            <w:shd w:fill="F8FAFC"/>
            <w:tcMar>
              <w:top w:w="80" w:type="dxa"/>
              <w:bottom w:w="80" w:type="dxa"/>
              <w:left w:w="120" w:type="dxa"/>
              <w:right w:w="120" w:type="dxa"/>
            </w:tcMar>
          </w:tcPr>
          <w:p>
            <w:pPr>
              <w:jc w:val="left"/>
            </w:pPr>
            <w:r>
              <w:rPr>
                <w:rFonts w:ascii="Times New Roman" w:hAnsi="Times New Roman"/>
                <w:sz w:val="20"/>
              </w:rPr>
              <w:t>Reference for configuration.</w:t>
            </w:r>
          </w:p>
        </w:tc>
        <w:tc>
          <w:tcPr>
            <w:tcW w:type="dxa" w:w="1440"/>
            <w:shd w:fill="F8FAFC"/>
            <w:tcMar>
              <w:top w:w="80" w:type="dxa"/>
              <w:bottom w:w="80" w:type="dxa"/>
              <w:left w:w="120" w:type="dxa"/>
              <w:right w:w="120" w:type="dxa"/>
            </w:tcMar>
          </w:tcPr>
          <w:p>
            <w:pPr>
              <w:jc w:val="center"/>
            </w:pPr>
            <w:r>
              <w:rPr>
                <w:rFonts w:ascii="Times New Roman" w:hAnsi="Times New Roman"/>
                <w:sz w:val="20"/>
              </w:rPr>
              <w:t>Essential (Keep)</w:t>
            </w:r>
          </w:p>
        </w:tc>
      </w:tr>
      <w:tr>
        <w:tc>
          <w:tcPr>
            <w:tcW w:type="dxa" w:w="2160"/>
            <w:shd w:fill="FFFFFF"/>
            <w:tcMar>
              <w:top w:w="80" w:type="dxa"/>
              <w:bottom w:w="80" w:type="dxa"/>
              <w:left w:w="120" w:type="dxa"/>
              <w:right w:w="120" w:type="dxa"/>
            </w:tcMar>
          </w:tcPr>
          <w:p>
            <w:pPr>
              <w:jc w:val="left"/>
            </w:pPr>
            <w:r>
              <w:rPr>
                <w:rFonts w:ascii="Times New Roman" w:hAnsi="Times New Roman"/>
                <w:sz w:val="20"/>
              </w:rPr>
              <w:t>backend/tests/test_api_endpoints.py</w:t>
            </w:r>
          </w:p>
        </w:tc>
        <w:tc>
          <w:tcPr>
            <w:tcW w:type="dxa" w:w="864"/>
            <w:shd w:fill="FFFFFF"/>
            <w:tcMar>
              <w:top w:w="80" w:type="dxa"/>
              <w:bottom w:w="80" w:type="dxa"/>
              <w:left w:w="120" w:type="dxa"/>
              <w:right w:w="120" w:type="dxa"/>
            </w:tcMar>
          </w:tcPr>
          <w:p>
            <w:pPr>
              <w:jc w:val="left"/>
            </w:pPr>
            <w:r>
              <w:rPr>
                <w:rFonts w:ascii="Times New Roman" w:hAnsi="Times New Roman"/>
                <w:sz w:val="20"/>
              </w:rPr>
              <w:t>2.6 KB</w:t>
            </w:r>
          </w:p>
        </w:tc>
        <w:tc>
          <w:tcPr>
            <w:tcW w:type="dxa" w:w="3168"/>
            <w:shd w:fill="FFFFFF"/>
            <w:tcMar>
              <w:top w:w="80" w:type="dxa"/>
              <w:bottom w:w="80" w:type="dxa"/>
              <w:left w:w="120" w:type="dxa"/>
              <w:right w:w="120" w:type="dxa"/>
            </w:tcMar>
          </w:tcPr>
          <w:p>
            <w:pPr>
              <w:jc w:val="left"/>
            </w:pPr>
            <w:r>
              <w:rPr>
                <w:rFonts w:ascii="Times New Roman" w:hAnsi="Times New Roman"/>
                <w:sz w:val="20"/>
              </w:rPr>
              <w:t>Unit and integration tests for FastAPI health, ready, single predict, and auth rejection.</w:t>
            </w:r>
          </w:p>
        </w:tc>
        <w:tc>
          <w:tcPr>
            <w:tcW w:type="dxa" w:w="1728"/>
            <w:shd w:fill="FFFFFF"/>
            <w:tcMar>
              <w:top w:w="80" w:type="dxa"/>
              <w:bottom w:w="80" w:type="dxa"/>
              <w:left w:w="120" w:type="dxa"/>
              <w:right w:w="120" w:type="dxa"/>
            </w:tcMar>
          </w:tcPr>
          <w:p>
            <w:pPr>
              <w:jc w:val="left"/>
            </w:pPr>
            <w:r>
              <w:rPr>
                <w:rFonts w:ascii="Times New Roman" w:hAnsi="Times New Roman"/>
                <w:sz w:val="20"/>
              </w:rPr>
              <w:t>Executed via pytest/unittest.</w:t>
            </w:r>
          </w:p>
        </w:tc>
        <w:tc>
          <w:tcPr>
            <w:tcW w:type="dxa" w:w="1440"/>
            <w:shd w:fill="FFFFFF"/>
            <w:tcMar>
              <w:top w:w="80" w:type="dxa"/>
              <w:bottom w:w="80" w:type="dxa"/>
              <w:left w:w="120" w:type="dxa"/>
              <w:right w:w="120" w:type="dxa"/>
            </w:tcMar>
          </w:tcPr>
          <w:p>
            <w:pPr>
              <w:jc w:val="center"/>
            </w:pPr>
            <w:r>
              <w:rPr>
                <w:rFonts w:ascii="Times New Roman" w:hAnsi="Times New Roman"/>
                <w:sz w:val="20"/>
              </w:rPr>
              <w:t>Essential (Keep)</w:t>
            </w:r>
          </w:p>
        </w:tc>
      </w:tr>
      <w:tr>
        <w:tc>
          <w:tcPr>
            <w:tcW w:type="dxa" w:w="2160"/>
            <w:shd w:fill="F8FAFC"/>
            <w:tcMar>
              <w:top w:w="80" w:type="dxa"/>
              <w:bottom w:w="80" w:type="dxa"/>
              <w:left w:w="120" w:type="dxa"/>
              <w:right w:w="120" w:type="dxa"/>
            </w:tcMar>
          </w:tcPr>
          <w:p>
            <w:pPr>
              <w:jc w:val="left"/>
            </w:pPr>
            <w:r>
              <w:rPr>
                <w:rFonts w:ascii="Times New Roman" w:hAnsi="Times New Roman"/>
                <w:sz w:val="20"/>
              </w:rPr>
              <w:t>backend/tests/test_auth.py</w:t>
            </w:r>
          </w:p>
        </w:tc>
        <w:tc>
          <w:tcPr>
            <w:tcW w:type="dxa" w:w="864"/>
            <w:shd w:fill="F8FAFC"/>
            <w:tcMar>
              <w:top w:w="80" w:type="dxa"/>
              <w:bottom w:w="80" w:type="dxa"/>
              <w:left w:w="120" w:type="dxa"/>
              <w:right w:w="120" w:type="dxa"/>
            </w:tcMar>
          </w:tcPr>
          <w:p>
            <w:pPr>
              <w:jc w:val="left"/>
            </w:pPr>
            <w:r>
              <w:rPr>
                <w:rFonts w:ascii="Times New Roman" w:hAnsi="Times New Roman"/>
                <w:sz w:val="20"/>
              </w:rPr>
              <w:t>5.7 KB</w:t>
            </w:r>
          </w:p>
        </w:tc>
        <w:tc>
          <w:tcPr>
            <w:tcW w:type="dxa" w:w="3168"/>
            <w:shd w:fill="F8FAFC"/>
            <w:tcMar>
              <w:top w:w="80" w:type="dxa"/>
              <w:bottom w:w="80" w:type="dxa"/>
              <w:left w:w="120" w:type="dxa"/>
              <w:right w:w="120" w:type="dxa"/>
            </w:tcMar>
          </w:tcPr>
          <w:p>
            <w:pPr>
              <w:jc w:val="left"/>
            </w:pPr>
            <w:r>
              <w:rPr>
                <w:rFonts w:ascii="Times New Roman" w:hAnsi="Times New Roman"/>
                <w:sz w:val="20"/>
              </w:rPr>
              <w:t>Unit tests for Clerk JWT signature verification, issuer, audience, and AZP claims.</w:t>
            </w:r>
          </w:p>
        </w:tc>
        <w:tc>
          <w:tcPr>
            <w:tcW w:type="dxa" w:w="1728"/>
            <w:shd w:fill="F8FAFC"/>
            <w:tcMar>
              <w:top w:w="80" w:type="dxa"/>
              <w:bottom w:w="80" w:type="dxa"/>
              <w:left w:w="120" w:type="dxa"/>
              <w:right w:w="120" w:type="dxa"/>
            </w:tcMar>
          </w:tcPr>
          <w:p>
            <w:pPr>
              <w:jc w:val="left"/>
            </w:pPr>
            <w:r>
              <w:rPr>
                <w:rFonts w:ascii="Times New Roman" w:hAnsi="Times New Roman"/>
                <w:sz w:val="20"/>
              </w:rPr>
              <w:t>Executed via pytest/unittest.</w:t>
            </w:r>
          </w:p>
        </w:tc>
        <w:tc>
          <w:tcPr>
            <w:tcW w:type="dxa" w:w="1440"/>
            <w:shd w:fill="F8FAFC"/>
            <w:tcMar>
              <w:top w:w="80" w:type="dxa"/>
              <w:bottom w:w="80" w:type="dxa"/>
              <w:left w:w="120" w:type="dxa"/>
              <w:right w:w="120" w:type="dxa"/>
            </w:tcMar>
          </w:tcPr>
          <w:p>
            <w:pPr>
              <w:jc w:val="center"/>
            </w:pPr>
            <w:r>
              <w:rPr>
                <w:rFonts w:ascii="Times New Roman" w:hAnsi="Times New Roman"/>
                <w:sz w:val="20"/>
              </w:rPr>
              <w:t>Essential (Keep)</w:t>
            </w:r>
          </w:p>
        </w:tc>
      </w:tr>
      <w:tr>
        <w:tc>
          <w:tcPr>
            <w:tcW w:type="dxa" w:w="2160"/>
            <w:shd w:fill="FFFFFF"/>
            <w:tcMar>
              <w:top w:w="80" w:type="dxa"/>
              <w:bottom w:w="80" w:type="dxa"/>
              <w:left w:w="120" w:type="dxa"/>
              <w:right w:w="120" w:type="dxa"/>
            </w:tcMar>
          </w:tcPr>
          <w:p>
            <w:pPr>
              <w:jc w:val="left"/>
            </w:pPr>
            <w:r>
              <w:rPr>
                <w:rFonts w:ascii="Times New Roman" w:hAnsi="Times New Roman"/>
                <w:sz w:val="20"/>
              </w:rPr>
              <w:t>backend/tests/test_isolation.py</w:t>
            </w:r>
          </w:p>
        </w:tc>
        <w:tc>
          <w:tcPr>
            <w:tcW w:type="dxa" w:w="864"/>
            <w:shd w:fill="FFFFFF"/>
            <w:tcMar>
              <w:top w:w="80" w:type="dxa"/>
              <w:bottom w:w="80" w:type="dxa"/>
              <w:left w:w="120" w:type="dxa"/>
              <w:right w:w="120" w:type="dxa"/>
            </w:tcMar>
          </w:tcPr>
          <w:p>
            <w:pPr>
              <w:jc w:val="left"/>
            </w:pPr>
            <w:r>
              <w:rPr>
                <w:rFonts w:ascii="Times New Roman" w:hAnsi="Times New Roman"/>
                <w:sz w:val="20"/>
              </w:rPr>
              <w:t>2.9 KB</w:t>
            </w:r>
          </w:p>
        </w:tc>
        <w:tc>
          <w:tcPr>
            <w:tcW w:type="dxa" w:w="3168"/>
            <w:shd w:fill="FFFFFF"/>
            <w:tcMar>
              <w:top w:w="80" w:type="dxa"/>
              <w:bottom w:w="80" w:type="dxa"/>
              <w:left w:w="120" w:type="dxa"/>
              <w:right w:w="120" w:type="dxa"/>
            </w:tcMar>
          </w:tcPr>
          <w:p>
            <w:pPr>
              <w:jc w:val="left"/>
            </w:pPr>
            <w:r>
              <w:rPr>
                <w:rFonts w:ascii="Times New Roman" w:hAnsi="Times New Roman"/>
                <w:sz w:val="20"/>
              </w:rPr>
              <w:t>Unit tests verifying multi-tenant user data isolation in database query filters.</w:t>
            </w:r>
          </w:p>
        </w:tc>
        <w:tc>
          <w:tcPr>
            <w:tcW w:type="dxa" w:w="1728"/>
            <w:shd w:fill="FFFFFF"/>
            <w:tcMar>
              <w:top w:w="80" w:type="dxa"/>
              <w:bottom w:w="80" w:type="dxa"/>
              <w:left w:w="120" w:type="dxa"/>
              <w:right w:w="120" w:type="dxa"/>
            </w:tcMar>
          </w:tcPr>
          <w:p>
            <w:pPr>
              <w:jc w:val="left"/>
            </w:pPr>
            <w:r>
              <w:rPr>
                <w:rFonts w:ascii="Times New Roman" w:hAnsi="Times New Roman"/>
                <w:sz w:val="20"/>
              </w:rPr>
              <w:t>Executed via pytest/unittest.</w:t>
            </w:r>
          </w:p>
        </w:tc>
        <w:tc>
          <w:tcPr>
            <w:tcW w:type="dxa" w:w="1440"/>
            <w:shd w:fill="FFFFFF"/>
            <w:tcMar>
              <w:top w:w="80" w:type="dxa"/>
              <w:bottom w:w="80" w:type="dxa"/>
              <w:left w:w="120" w:type="dxa"/>
              <w:right w:w="120" w:type="dxa"/>
            </w:tcMar>
          </w:tcPr>
          <w:p>
            <w:pPr>
              <w:jc w:val="center"/>
            </w:pPr>
            <w:r>
              <w:rPr>
                <w:rFonts w:ascii="Times New Roman" w:hAnsi="Times New Roman"/>
                <w:sz w:val="20"/>
              </w:rPr>
              <w:t>Essential (Keep)</w:t>
            </w:r>
          </w:p>
        </w:tc>
      </w:tr>
      <w:tr>
        <w:tc>
          <w:tcPr>
            <w:tcW w:type="dxa" w:w="2160"/>
            <w:shd w:fill="F8FAFC"/>
            <w:tcMar>
              <w:top w:w="80" w:type="dxa"/>
              <w:bottom w:w="80" w:type="dxa"/>
              <w:left w:w="120" w:type="dxa"/>
              <w:right w:w="120" w:type="dxa"/>
            </w:tcMar>
          </w:tcPr>
          <w:p>
            <w:pPr>
              <w:jc w:val="left"/>
            </w:pPr>
            <w:r>
              <w:rPr>
                <w:rFonts w:ascii="Times New Roman" w:hAnsi="Times New Roman"/>
                <w:sz w:val="20"/>
              </w:rPr>
              <w:t>frontend/src/pages/SinglePredictionPage.jsx</w:t>
            </w:r>
          </w:p>
        </w:tc>
        <w:tc>
          <w:tcPr>
            <w:tcW w:type="dxa" w:w="864"/>
            <w:shd w:fill="F8FAFC"/>
            <w:tcMar>
              <w:top w:w="80" w:type="dxa"/>
              <w:bottom w:w="80" w:type="dxa"/>
              <w:left w:w="120" w:type="dxa"/>
              <w:right w:w="120" w:type="dxa"/>
            </w:tcMar>
          </w:tcPr>
          <w:p>
            <w:pPr>
              <w:jc w:val="left"/>
            </w:pPr>
            <w:r>
              <w:rPr>
                <w:rFonts w:ascii="Times New Roman" w:hAnsi="Times New Roman"/>
                <w:sz w:val="20"/>
              </w:rPr>
              <w:t>6.3 KB</w:t>
            </w:r>
          </w:p>
        </w:tc>
        <w:tc>
          <w:tcPr>
            <w:tcW w:type="dxa" w:w="3168"/>
            <w:shd w:fill="F8FAFC"/>
            <w:tcMar>
              <w:top w:w="80" w:type="dxa"/>
              <w:bottom w:w="80" w:type="dxa"/>
              <w:left w:w="120" w:type="dxa"/>
              <w:right w:w="120" w:type="dxa"/>
            </w:tcMar>
          </w:tcPr>
          <w:p>
            <w:pPr>
              <w:jc w:val="left"/>
            </w:pPr>
            <w:r>
              <w:rPr>
                <w:rFonts w:ascii="Times New Roman" w:hAnsi="Times New Roman"/>
                <w:sz w:val="20"/>
              </w:rPr>
              <w:t>Single customer prediction form with 19 guided inputs, validation, and risk visualization.</w:t>
            </w:r>
          </w:p>
        </w:tc>
        <w:tc>
          <w:tcPr>
            <w:tcW w:type="dxa" w:w="1728"/>
            <w:shd w:fill="F8FAFC"/>
            <w:tcMar>
              <w:top w:w="80" w:type="dxa"/>
              <w:bottom w:w="80" w:type="dxa"/>
              <w:left w:w="120" w:type="dxa"/>
              <w:right w:w="120" w:type="dxa"/>
            </w:tcMar>
          </w:tcPr>
          <w:p>
            <w:pPr>
              <w:jc w:val="left"/>
            </w:pPr>
            <w:r>
              <w:rPr>
                <w:rFonts w:ascii="Times New Roman" w:hAnsi="Times New Roman"/>
                <w:sz w:val="20"/>
              </w:rPr>
              <w:t>Routed at /predict.</w:t>
            </w:r>
          </w:p>
        </w:tc>
        <w:tc>
          <w:tcPr>
            <w:tcW w:type="dxa" w:w="1440"/>
            <w:shd w:fill="F8FAFC"/>
            <w:tcMar>
              <w:top w:w="80" w:type="dxa"/>
              <w:bottom w:w="80" w:type="dxa"/>
              <w:left w:w="120" w:type="dxa"/>
              <w:right w:w="120" w:type="dxa"/>
            </w:tcMar>
          </w:tcPr>
          <w:p>
            <w:pPr>
              <w:jc w:val="center"/>
            </w:pPr>
            <w:r>
              <w:rPr>
                <w:rFonts w:ascii="Times New Roman" w:hAnsi="Times New Roman"/>
                <w:sz w:val="20"/>
              </w:rPr>
              <w:t>Essential (Keep)</w:t>
            </w:r>
          </w:p>
        </w:tc>
      </w:tr>
      <w:tr>
        <w:tc>
          <w:tcPr>
            <w:tcW w:type="dxa" w:w="2160"/>
            <w:shd w:fill="FFFFFF"/>
            <w:tcMar>
              <w:top w:w="80" w:type="dxa"/>
              <w:bottom w:w="80" w:type="dxa"/>
              <w:left w:w="120" w:type="dxa"/>
              <w:right w:w="120" w:type="dxa"/>
            </w:tcMar>
          </w:tcPr>
          <w:p>
            <w:pPr>
              <w:jc w:val="left"/>
            </w:pPr>
            <w:r>
              <w:rPr>
                <w:rFonts w:ascii="Times New Roman" w:hAnsi="Times New Roman"/>
                <w:sz w:val="20"/>
              </w:rPr>
              <w:t>frontend/src/pages/BatchPredictionPage.jsx</w:t>
            </w:r>
          </w:p>
        </w:tc>
        <w:tc>
          <w:tcPr>
            <w:tcW w:type="dxa" w:w="864"/>
            <w:shd w:fill="FFFFFF"/>
            <w:tcMar>
              <w:top w:w="80" w:type="dxa"/>
              <w:bottom w:w="80" w:type="dxa"/>
              <w:left w:w="120" w:type="dxa"/>
              <w:right w:w="120" w:type="dxa"/>
            </w:tcMar>
          </w:tcPr>
          <w:p>
            <w:pPr>
              <w:jc w:val="left"/>
            </w:pPr>
            <w:r>
              <w:rPr>
                <w:rFonts w:ascii="Times New Roman" w:hAnsi="Times New Roman"/>
                <w:sz w:val="20"/>
              </w:rPr>
              <w:t>7.6 KB</w:t>
            </w:r>
          </w:p>
        </w:tc>
        <w:tc>
          <w:tcPr>
            <w:tcW w:type="dxa" w:w="3168"/>
            <w:shd w:fill="FFFFFF"/>
            <w:tcMar>
              <w:top w:w="80" w:type="dxa"/>
              <w:bottom w:w="80" w:type="dxa"/>
              <w:left w:w="120" w:type="dxa"/>
              <w:right w:w="120" w:type="dxa"/>
            </w:tcMar>
          </w:tcPr>
          <w:p>
            <w:pPr>
              <w:jc w:val="left"/>
            </w:pPr>
            <w:r>
              <w:rPr>
                <w:rFonts w:ascii="Times New Roman" w:hAnsi="Times New Roman"/>
                <w:sz w:val="20"/>
              </w:rPr>
              <w:t>Batch CSV drag-and-drop upload zone, validation, table results, and CSV download.</w:t>
            </w:r>
          </w:p>
        </w:tc>
        <w:tc>
          <w:tcPr>
            <w:tcW w:type="dxa" w:w="1728"/>
            <w:shd w:fill="FFFFFF"/>
            <w:tcMar>
              <w:top w:w="80" w:type="dxa"/>
              <w:bottom w:w="80" w:type="dxa"/>
              <w:left w:w="120" w:type="dxa"/>
              <w:right w:w="120" w:type="dxa"/>
            </w:tcMar>
          </w:tcPr>
          <w:p>
            <w:pPr>
              <w:jc w:val="left"/>
            </w:pPr>
            <w:r>
              <w:rPr>
                <w:rFonts w:ascii="Times New Roman" w:hAnsi="Times New Roman"/>
                <w:sz w:val="20"/>
              </w:rPr>
              <w:t>Routed at /batch.</w:t>
            </w:r>
          </w:p>
        </w:tc>
        <w:tc>
          <w:tcPr>
            <w:tcW w:type="dxa" w:w="1440"/>
            <w:shd w:fill="FFFFFF"/>
            <w:tcMar>
              <w:top w:w="80" w:type="dxa"/>
              <w:bottom w:w="80" w:type="dxa"/>
              <w:left w:w="120" w:type="dxa"/>
              <w:right w:w="120" w:type="dxa"/>
            </w:tcMar>
          </w:tcPr>
          <w:p>
            <w:pPr>
              <w:jc w:val="center"/>
            </w:pPr>
            <w:r>
              <w:rPr>
                <w:rFonts w:ascii="Times New Roman" w:hAnsi="Times New Roman"/>
                <w:sz w:val="20"/>
              </w:rPr>
              <w:t>Essential (Keep)</w:t>
            </w:r>
          </w:p>
        </w:tc>
      </w:tr>
      <w:tr>
        <w:tc>
          <w:tcPr>
            <w:tcW w:type="dxa" w:w="2160"/>
            <w:shd w:fill="F8FAFC"/>
            <w:tcMar>
              <w:top w:w="80" w:type="dxa"/>
              <w:bottom w:w="80" w:type="dxa"/>
              <w:left w:w="120" w:type="dxa"/>
              <w:right w:w="120" w:type="dxa"/>
            </w:tcMar>
          </w:tcPr>
          <w:p>
            <w:pPr>
              <w:jc w:val="left"/>
            </w:pPr>
            <w:r>
              <w:rPr>
                <w:rFonts w:ascii="Times New Roman" w:hAnsi="Times New Roman"/>
                <w:sz w:val="20"/>
              </w:rPr>
              <w:t>frontend/src/pages/AnalyticsPage.jsx</w:t>
            </w:r>
          </w:p>
        </w:tc>
        <w:tc>
          <w:tcPr>
            <w:tcW w:type="dxa" w:w="864"/>
            <w:shd w:fill="F8FAFC"/>
            <w:tcMar>
              <w:top w:w="80" w:type="dxa"/>
              <w:bottom w:w="80" w:type="dxa"/>
              <w:left w:w="120" w:type="dxa"/>
              <w:right w:w="120" w:type="dxa"/>
            </w:tcMar>
          </w:tcPr>
          <w:p>
            <w:pPr>
              <w:jc w:val="left"/>
            </w:pPr>
            <w:r>
              <w:rPr>
                <w:rFonts w:ascii="Times New Roman" w:hAnsi="Times New Roman"/>
                <w:sz w:val="20"/>
              </w:rPr>
              <w:t>11.2 KB</w:t>
            </w:r>
          </w:p>
        </w:tc>
        <w:tc>
          <w:tcPr>
            <w:tcW w:type="dxa" w:w="3168"/>
            <w:shd w:fill="F8FAFC"/>
            <w:tcMar>
              <w:top w:w="80" w:type="dxa"/>
              <w:bottom w:w="80" w:type="dxa"/>
              <w:left w:w="120" w:type="dxa"/>
              <w:right w:w="120" w:type="dxa"/>
            </w:tcMar>
          </w:tcPr>
          <w:p>
            <w:pPr>
              <w:jc w:val="left"/>
            </w:pPr>
            <w:r>
              <w:rPr>
                <w:rFonts w:ascii="Times New Roman" w:hAnsi="Times New Roman"/>
                <w:sz w:val="20"/>
              </w:rPr>
              <w:t>Interactive dashboard displaying risk distribution, churn breakdown, date trends, and segments.</w:t>
            </w:r>
          </w:p>
        </w:tc>
        <w:tc>
          <w:tcPr>
            <w:tcW w:type="dxa" w:w="1728"/>
            <w:shd w:fill="F8FAFC"/>
            <w:tcMar>
              <w:top w:w="80" w:type="dxa"/>
              <w:bottom w:w="80" w:type="dxa"/>
              <w:left w:w="120" w:type="dxa"/>
              <w:right w:w="120" w:type="dxa"/>
            </w:tcMar>
          </w:tcPr>
          <w:p>
            <w:pPr>
              <w:jc w:val="left"/>
            </w:pPr>
            <w:r>
              <w:rPr>
                <w:rFonts w:ascii="Times New Roman" w:hAnsi="Times New Roman"/>
                <w:sz w:val="20"/>
              </w:rPr>
              <w:t>Routed at /analytics.</w:t>
            </w:r>
          </w:p>
        </w:tc>
        <w:tc>
          <w:tcPr>
            <w:tcW w:type="dxa" w:w="1440"/>
            <w:shd w:fill="F8FAFC"/>
            <w:tcMar>
              <w:top w:w="80" w:type="dxa"/>
              <w:bottom w:w="80" w:type="dxa"/>
              <w:left w:w="120" w:type="dxa"/>
              <w:right w:w="120" w:type="dxa"/>
            </w:tcMar>
          </w:tcPr>
          <w:p>
            <w:pPr>
              <w:jc w:val="center"/>
            </w:pPr>
            <w:r>
              <w:rPr>
                <w:rFonts w:ascii="Times New Roman" w:hAnsi="Times New Roman"/>
                <w:sz w:val="20"/>
              </w:rPr>
              <w:t>Essential (Keep)</w:t>
            </w:r>
          </w:p>
        </w:tc>
      </w:tr>
      <w:tr>
        <w:tc>
          <w:tcPr>
            <w:tcW w:type="dxa" w:w="2160"/>
            <w:shd w:fill="FFFFFF"/>
            <w:tcMar>
              <w:top w:w="80" w:type="dxa"/>
              <w:bottom w:w="80" w:type="dxa"/>
              <w:left w:w="120" w:type="dxa"/>
              <w:right w:w="120" w:type="dxa"/>
            </w:tcMar>
          </w:tcPr>
          <w:p>
            <w:pPr>
              <w:jc w:val="left"/>
            </w:pPr>
            <w:r>
              <w:rPr>
                <w:rFonts w:ascii="Times New Roman" w:hAnsi="Times New Roman"/>
                <w:sz w:val="20"/>
              </w:rPr>
              <w:t>frontend/src/pages/ModelPage.jsx</w:t>
            </w:r>
          </w:p>
        </w:tc>
        <w:tc>
          <w:tcPr>
            <w:tcW w:type="dxa" w:w="864"/>
            <w:shd w:fill="FFFFFF"/>
            <w:tcMar>
              <w:top w:w="80" w:type="dxa"/>
              <w:bottom w:w="80" w:type="dxa"/>
              <w:left w:w="120" w:type="dxa"/>
              <w:right w:w="120" w:type="dxa"/>
            </w:tcMar>
          </w:tcPr>
          <w:p>
            <w:pPr>
              <w:jc w:val="left"/>
            </w:pPr>
            <w:r>
              <w:rPr>
                <w:rFonts w:ascii="Times New Roman" w:hAnsi="Times New Roman"/>
                <w:sz w:val="20"/>
              </w:rPr>
              <w:t>3.6 KB</w:t>
            </w:r>
          </w:p>
        </w:tc>
        <w:tc>
          <w:tcPr>
            <w:tcW w:type="dxa" w:w="3168"/>
            <w:shd w:fill="FFFFFF"/>
            <w:tcMar>
              <w:top w:w="80" w:type="dxa"/>
              <w:bottom w:w="80" w:type="dxa"/>
              <w:left w:w="120" w:type="dxa"/>
              <w:right w:w="120" w:type="dxa"/>
            </w:tcMar>
          </w:tcPr>
          <w:p>
            <w:pPr>
              <w:jc w:val="left"/>
            </w:pPr>
            <w:r>
              <w:rPr>
                <w:rFonts w:ascii="Times New Roman" w:hAnsi="Times New Roman"/>
                <w:sz w:val="20"/>
              </w:rPr>
              <w:t>Technical research notes explaining model architecture and verified feature engineering.</w:t>
            </w:r>
          </w:p>
        </w:tc>
        <w:tc>
          <w:tcPr>
            <w:tcW w:type="dxa" w:w="1728"/>
            <w:shd w:fill="FFFFFF"/>
            <w:tcMar>
              <w:top w:w="80" w:type="dxa"/>
              <w:bottom w:w="80" w:type="dxa"/>
              <w:left w:w="120" w:type="dxa"/>
              <w:right w:w="120" w:type="dxa"/>
            </w:tcMar>
          </w:tcPr>
          <w:p>
            <w:pPr>
              <w:jc w:val="left"/>
            </w:pPr>
            <w:r>
              <w:rPr>
                <w:rFonts w:ascii="Times New Roman" w:hAnsi="Times New Roman"/>
                <w:sz w:val="20"/>
              </w:rPr>
              <w:t>Routed at /model.</w:t>
            </w:r>
          </w:p>
        </w:tc>
        <w:tc>
          <w:tcPr>
            <w:tcW w:type="dxa" w:w="1440"/>
            <w:shd w:fill="FFFFFF"/>
            <w:tcMar>
              <w:top w:w="80" w:type="dxa"/>
              <w:bottom w:w="80" w:type="dxa"/>
              <w:left w:w="120" w:type="dxa"/>
              <w:right w:w="120" w:type="dxa"/>
            </w:tcMar>
          </w:tcPr>
          <w:p>
            <w:pPr>
              <w:jc w:val="center"/>
            </w:pPr>
            <w:r>
              <w:rPr>
                <w:rFonts w:ascii="Times New Roman" w:hAnsi="Times New Roman"/>
                <w:sz w:val="20"/>
              </w:rPr>
              <w:t>Contradictory Text (Fix)</w:t>
            </w:r>
          </w:p>
        </w:tc>
      </w:tr>
      <w:tr>
        <w:tc>
          <w:tcPr>
            <w:tcW w:type="dxa" w:w="2160"/>
            <w:shd w:fill="F8FAFC"/>
            <w:tcMar>
              <w:top w:w="80" w:type="dxa"/>
              <w:bottom w:w="80" w:type="dxa"/>
              <w:left w:w="120" w:type="dxa"/>
              <w:right w:w="120" w:type="dxa"/>
            </w:tcMar>
          </w:tcPr>
          <w:p>
            <w:pPr>
              <w:jc w:val="left"/>
            </w:pPr>
            <w:r>
              <w:rPr>
                <w:rFonts w:ascii="Times New Roman" w:hAnsi="Times New Roman"/>
                <w:sz w:val="20"/>
              </w:rPr>
              <w:t>frontend/src/pages/DashboardPage.jsx</w:t>
            </w:r>
          </w:p>
        </w:tc>
        <w:tc>
          <w:tcPr>
            <w:tcW w:type="dxa" w:w="864"/>
            <w:shd w:fill="F8FAFC"/>
            <w:tcMar>
              <w:top w:w="80" w:type="dxa"/>
              <w:bottom w:w="80" w:type="dxa"/>
              <w:left w:w="120" w:type="dxa"/>
              <w:right w:w="120" w:type="dxa"/>
            </w:tcMar>
          </w:tcPr>
          <w:p>
            <w:pPr>
              <w:jc w:val="left"/>
            </w:pPr>
            <w:r>
              <w:rPr>
                <w:rFonts w:ascii="Times New Roman" w:hAnsi="Times New Roman"/>
                <w:sz w:val="20"/>
              </w:rPr>
              <w:t>5.5 KB</w:t>
            </w:r>
          </w:p>
        </w:tc>
        <w:tc>
          <w:tcPr>
            <w:tcW w:type="dxa" w:w="3168"/>
            <w:shd w:fill="F8FAFC"/>
            <w:tcMar>
              <w:top w:w="80" w:type="dxa"/>
              <w:bottom w:w="80" w:type="dxa"/>
              <w:left w:w="120" w:type="dxa"/>
              <w:right w:w="120" w:type="dxa"/>
            </w:tcMar>
          </w:tcPr>
          <w:p>
            <w:pPr>
              <w:jc w:val="left"/>
            </w:pPr>
            <w:r>
              <w:rPr>
                <w:rFonts w:ascii="Times New Roman" w:hAnsi="Times New Roman"/>
                <w:sz w:val="20"/>
              </w:rPr>
              <w:t>Workspace landing overview displaying session/persistent KPIs and workflow cards.</w:t>
            </w:r>
          </w:p>
        </w:tc>
        <w:tc>
          <w:tcPr>
            <w:tcW w:type="dxa" w:w="1728"/>
            <w:shd w:fill="F8FAFC"/>
            <w:tcMar>
              <w:top w:w="80" w:type="dxa"/>
              <w:bottom w:w="80" w:type="dxa"/>
              <w:left w:w="120" w:type="dxa"/>
              <w:right w:w="120" w:type="dxa"/>
            </w:tcMar>
          </w:tcPr>
          <w:p>
            <w:pPr>
              <w:jc w:val="left"/>
            </w:pPr>
            <w:r>
              <w:rPr>
                <w:rFonts w:ascii="Times New Roman" w:hAnsi="Times New Roman"/>
                <w:sz w:val="20"/>
              </w:rPr>
              <w:t>Routed at /dashboard.</w:t>
            </w:r>
          </w:p>
        </w:tc>
        <w:tc>
          <w:tcPr>
            <w:tcW w:type="dxa" w:w="1440"/>
            <w:shd w:fill="F8FAFC"/>
            <w:tcMar>
              <w:top w:w="80" w:type="dxa"/>
              <w:bottom w:w="80" w:type="dxa"/>
              <w:left w:w="120" w:type="dxa"/>
              <w:right w:w="120" w:type="dxa"/>
            </w:tcMar>
          </w:tcPr>
          <w:p>
            <w:pPr>
              <w:jc w:val="center"/>
            </w:pPr>
            <w:r>
              <w:rPr>
                <w:rFonts w:ascii="Times New Roman" w:hAnsi="Times New Roman"/>
                <w:sz w:val="20"/>
              </w:rPr>
              <w:t>Essential (Keep)</w:t>
            </w:r>
          </w:p>
        </w:tc>
      </w:tr>
      <w:tr>
        <w:tc>
          <w:tcPr>
            <w:tcW w:type="dxa" w:w="2160"/>
            <w:shd w:fill="FFFFFF"/>
            <w:tcMar>
              <w:top w:w="80" w:type="dxa"/>
              <w:bottom w:w="80" w:type="dxa"/>
              <w:left w:w="120" w:type="dxa"/>
              <w:right w:w="120" w:type="dxa"/>
            </w:tcMar>
          </w:tcPr>
          <w:p>
            <w:pPr>
              <w:jc w:val="left"/>
            </w:pPr>
            <w:r>
              <w:rPr>
                <w:rFonts w:ascii="Times New Roman" w:hAnsi="Times New Roman"/>
                <w:sz w:val="20"/>
              </w:rPr>
              <w:t>frontend/src/services/apiClient.js</w:t>
            </w:r>
          </w:p>
        </w:tc>
        <w:tc>
          <w:tcPr>
            <w:tcW w:type="dxa" w:w="864"/>
            <w:shd w:fill="FFFFFF"/>
            <w:tcMar>
              <w:top w:w="80" w:type="dxa"/>
              <w:bottom w:w="80" w:type="dxa"/>
              <w:left w:w="120" w:type="dxa"/>
              <w:right w:w="120" w:type="dxa"/>
            </w:tcMar>
          </w:tcPr>
          <w:p>
            <w:pPr>
              <w:jc w:val="left"/>
            </w:pPr>
            <w:r>
              <w:rPr>
                <w:rFonts w:ascii="Times New Roman" w:hAnsi="Times New Roman"/>
                <w:sz w:val="20"/>
              </w:rPr>
              <w:t>1.5 KB</w:t>
            </w:r>
          </w:p>
        </w:tc>
        <w:tc>
          <w:tcPr>
            <w:tcW w:type="dxa" w:w="3168"/>
            <w:shd w:fill="FFFFFF"/>
            <w:tcMar>
              <w:top w:w="80" w:type="dxa"/>
              <w:bottom w:w="80" w:type="dxa"/>
              <w:left w:w="120" w:type="dxa"/>
              <w:right w:w="120" w:type="dxa"/>
            </w:tcMar>
          </w:tcPr>
          <w:p>
            <w:pPr>
              <w:jc w:val="left"/>
            </w:pPr>
            <w:r>
              <w:rPr>
                <w:rFonts w:ascii="Times New Roman" w:hAnsi="Times New Roman"/>
                <w:sz w:val="20"/>
              </w:rPr>
              <w:t>Axios client configuring base URL, timeout, Clerk auth interceptor, and API methods.</w:t>
            </w:r>
          </w:p>
        </w:tc>
        <w:tc>
          <w:tcPr>
            <w:tcW w:type="dxa" w:w="1728"/>
            <w:shd w:fill="FFFFFF"/>
            <w:tcMar>
              <w:top w:w="80" w:type="dxa"/>
              <w:bottom w:w="80" w:type="dxa"/>
              <w:left w:w="120" w:type="dxa"/>
              <w:right w:w="120" w:type="dxa"/>
            </w:tcMar>
          </w:tcPr>
          <w:p>
            <w:pPr>
              <w:jc w:val="left"/>
            </w:pPr>
            <w:r>
              <w:rPr>
                <w:rFonts w:ascii="Times New Roman" w:hAnsi="Times New Roman"/>
                <w:sz w:val="20"/>
              </w:rPr>
              <w:t>Used across all frontend pages.</w:t>
            </w:r>
          </w:p>
        </w:tc>
        <w:tc>
          <w:tcPr>
            <w:tcW w:type="dxa" w:w="1440"/>
            <w:shd w:fill="FFFFFF"/>
            <w:tcMar>
              <w:top w:w="80" w:type="dxa"/>
              <w:bottom w:w="80" w:type="dxa"/>
              <w:left w:w="120" w:type="dxa"/>
              <w:right w:w="120" w:type="dxa"/>
            </w:tcMar>
          </w:tcPr>
          <w:p>
            <w:pPr>
              <w:jc w:val="center"/>
            </w:pPr>
            <w:r>
              <w:rPr>
                <w:rFonts w:ascii="Times New Roman" w:hAnsi="Times New Roman"/>
                <w:sz w:val="20"/>
              </w:rPr>
              <w:t>Essential (Keep)</w:t>
            </w:r>
          </w:p>
        </w:tc>
      </w:tr>
      <w:tr>
        <w:tc>
          <w:tcPr>
            <w:tcW w:type="dxa" w:w="2160"/>
            <w:shd w:fill="F8FAFC"/>
            <w:tcMar>
              <w:top w:w="80" w:type="dxa"/>
              <w:bottom w:w="80" w:type="dxa"/>
              <w:left w:w="120" w:type="dxa"/>
              <w:right w:w="120" w:type="dxa"/>
            </w:tcMar>
          </w:tcPr>
          <w:p>
            <w:pPr>
              <w:jc w:val="left"/>
            </w:pPr>
            <w:r>
              <w:rPr>
                <w:rFonts w:ascii="Times New Roman" w:hAnsi="Times New Roman"/>
                <w:sz w:val="20"/>
              </w:rPr>
              <w:t>frontend/src/context/PredictionContext.jsx</w:t>
            </w:r>
          </w:p>
        </w:tc>
        <w:tc>
          <w:tcPr>
            <w:tcW w:type="dxa" w:w="864"/>
            <w:shd w:fill="F8FAFC"/>
            <w:tcMar>
              <w:top w:w="80" w:type="dxa"/>
              <w:bottom w:w="80" w:type="dxa"/>
              <w:left w:w="120" w:type="dxa"/>
              <w:right w:w="120" w:type="dxa"/>
            </w:tcMar>
          </w:tcPr>
          <w:p>
            <w:pPr>
              <w:jc w:val="center"/>
            </w:pPr>
            <w:r>
              <w:rPr>
                <w:rFonts w:ascii="Times New Roman" w:hAnsi="Times New Roman"/>
                <w:sz w:val="20"/>
              </w:rPr>
              <w:t>0.9 KB</w:t>
            </w:r>
          </w:p>
        </w:tc>
        <w:tc>
          <w:tcPr>
            <w:tcW w:type="dxa" w:w="3168"/>
            <w:shd w:fill="F8FAFC"/>
            <w:tcMar>
              <w:top w:w="80" w:type="dxa"/>
              <w:bottom w:w="80" w:type="dxa"/>
              <w:left w:w="120" w:type="dxa"/>
              <w:right w:w="120" w:type="dxa"/>
            </w:tcMar>
          </w:tcPr>
          <w:p>
            <w:pPr>
              <w:jc w:val="left"/>
            </w:pPr>
            <w:r>
              <w:rPr>
                <w:rFonts w:ascii="Times New Roman" w:hAnsi="Times New Roman"/>
                <w:sz w:val="20"/>
              </w:rPr>
              <w:t>React context maintaining in-memory session predictions for offline/stateless resilience.</w:t>
            </w:r>
          </w:p>
        </w:tc>
        <w:tc>
          <w:tcPr>
            <w:tcW w:type="dxa" w:w="1728"/>
            <w:shd w:fill="F8FAFC"/>
            <w:tcMar>
              <w:top w:w="80" w:type="dxa"/>
              <w:bottom w:w="80" w:type="dxa"/>
              <w:left w:w="120" w:type="dxa"/>
              <w:right w:w="120" w:type="dxa"/>
            </w:tcMar>
          </w:tcPr>
          <w:p>
            <w:pPr>
              <w:jc w:val="left"/>
            </w:pPr>
            <w:r>
              <w:rPr>
                <w:rFonts w:ascii="Times New Roman" w:hAnsi="Times New Roman"/>
                <w:sz w:val="20"/>
              </w:rPr>
              <w:t>Used across frontend.</w:t>
            </w:r>
          </w:p>
        </w:tc>
        <w:tc>
          <w:tcPr>
            <w:tcW w:type="dxa" w:w="1440"/>
            <w:shd w:fill="F8FAFC"/>
            <w:tcMar>
              <w:top w:w="80" w:type="dxa"/>
              <w:bottom w:w="80" w:type="dxa"/>
              <w:left w:w="120" w:type="dxa"/>
              <w:right w:w="120" w:type="dxa"/>
            </w:tcMar>
          </w:tcPr>
          <w:p>
            <w:pPr>
              <w:jc w:val="center"/>
            </w:pPr>
            <w:r>
              <w:rPr>
                <w:rFonts w:ascii="Times New Roman" w:hAnsi="Times New Roman"/>
                <w:sz w:val="20"/>
              </w:rPr>
              <w:t>Essential (Keep)</w:t>
            </w:r>
          </w:p>
        </w:tc>
      </w:tr>
      <w:tr>
        <w:tc>
          <w:tcPr>
            <w:tcW w:type="dxa" w:w="2160"/>
            <w:shd w:fill="FFFFFF"/>
            <w:tcMar>
              <w:top w:w="80" w:type="dxa"/>
              <w:bottom w:w="80" w:type="dxa"/>
              <w:left w:w="120" w:type="dxa"/>
              <w:right w:w="120" w:type="dxa"/>
            </w:tcMar>
          </w:tcPr>
          <w:p>
            <w:pPr>
              <w:jc w:val="left"/>
            </w:pPr>
            <w:r>
              <w:rPr>
                <w:rFonts w:ascii="Times New Roman" w:hAnsi="Times New Roman"/>
                <w:sz w:val="20"/>
              </w:rPr>
              <w:t>README.md</w:t>
            </w:r>
          </w:p>
        </w:tc>
        <w:tc>
          <w:tcPr>
            <w:tcW w:type="dxa" w:w="864"/>
            <w:shd w:fill="FFFFFF"/>
            <w:tcMar>
              <w:top w:w="80" w:type="dxa"/>
              <w:bottom w:w="80" w:type="dxa"/>
              <w:left w:w="120" w:type="dxa"/>
              <w:right w:w="120" w:type="dxa"/>
            </w:tcMar>
          </w:tcPr>
          <w:p>
            <w:pPr>
              <w:jc w:val="left"/>
            </w:pPr>
            <w:r>
              <w:rPr>
                <w:rFonts w:ascii="Times New Roman" w:hAnsi="Times New Roman"/>
                <w:sz w:val="20"/>
              </w:rPr>
              <w:t>5.0 KB</w:t>
            </w:r>
          </w:p>
        </w:tc>
        <w:tc>
          <w:tcPr>
            <w:tcW w:type="dxa" w:w="3168"/>
            <w:shd w:fill="FFFFFF"/>
            <w:tcMar>
              <w:top w:w="80" w:type="dxa"/>
              <w:bottom w:w="80" w:type="dxa"/>
              <w:left w:w="120" w:type="dxa"/>
              <w:right w:w="120" w:type="dxa"/>
            </w:tcMar>
          </w:tcPr>
          <w:p>
            <w:pPr>
              <w:jc w:val="left"/>
            </w:pPr>
            <w:r>
              <w:rPr>
                <w:rFonts w:ascii="Times New Roman" w:hAnsi="Times New Roman"/>
                <w:sz w:val="20"/>
              </w:rPr>
              <w:t>Project documentation detailing verified contract, PowerShell setup, and Clerk/Neon setup.</w:t>
            </w:r>
          </w:p>
        </w:tc>
        <w:tc>
          <w:tcPr>
            <w:tcW w:type="dxa" w:w="1728"/>
            <w:shd w:fill="FFFFFF"/>
            <w:tcMar>
              <w:top w:w="80" w:type="dxa"/>
              <w:bottom w:w="80" w:type="dxa"/>
              <w:left w:w="120" w:type="dxa"/>
              <w:right w:w="120" w:type="dxa"/>
            </w:tcMar>
          </w:tcPr>
          <w:p>
            <w:pPr>
              <w:jc w:val="left"/>
            </w:pPr>
            <w:r>
              <w:rPr>
                <w:rFonts w:ascii="Times New Roman" w:hAnsi="Times New Roman"/>
                <w:sz w:val="20"/>
              </w:rPr>
              <w:t>Repository root documentation.</w:t>
            </w:r>
          </w:p>
        </w:tc>
        <w:tc>
          <w:tcPr>
            <w:tcW w:type="dxa" w:w="1440"/>
            <w:shd w:fill="FFFFFF"/>
            <w:tcMar>
              <w:top w:w="80" w:type="dxa"/>
              <w:bottom w:w="80" w:type="dxa"/>
              <w:left w:w="120" w:type="dxa"/>
              <w:right w:w="120" w:type="dxa"/>
            </w:tcMar>
          </w:tcPr>
          <w:p>
            <w:pPr>
              <w:jc w:val="center"/>
            </w:pPr>
            <w:r>
              <w:rPr>
                <w:rFonts w:ascii="Times New Roman" w:hAnsi="Times New Roman"/>
                <w:sz w:val="20"/>
              </w:rPr>
              <w:t>Essential (Keep)</w:t>
            </w:r>
          </w:p>
        </w:tc>
      </w:tr>
    </w:tbl>
    <w:p>
      <w:pPr>
        <w:spacing w:before="80" w:after="160"/>
      </w:pPr>
    </w:p>
    <w:p>
      <w:pPr>
        <w:pStyle w:val="Heading1"/>
        <w:keepNext/>
        <w:spacing w:before="360" w:after="160"/>
      </w:pPr>
      <w:r>
        <w:rPr>
          <w:rFonts w:ascii="Times New Roman" w:hAnsi="Times New Roman"/>
          <w:b/>
          <w:color w:val="0F172A"/>
          <w:sz w:val="30"/>
        </w:rPr>
        <w:t>4. System Architecture and End-to-End Workflow</w:t>
      </w:r>
    </w:p>
    <w:p>
      <w:pPr>
        <w:spacing w:before="0" w:after="120" w:line="276" w:lineRule="auto"/>
      </w:pPr>
      <w:r>
        <w:rPr>
          <w:rFonts w:ascii="Times New Roman" w:hAnsi="Times New Roman"/>
          <w:sz w:val="22"/>
        </w:rPr>
        <w:t>The project implements a decoupled client-server architecture consisting of a React Single-Page Application (SPA) frontend, a FastAPI asynchronous REST backend, an offline Machine Learning training pipeline, serialized model joblib pipelines, and an optional cloud PostgreSQL database (Neon) authenticated via Clerk JWKS.</w:t>
      </w:r>
    </w:p>
    <w:p>
      <w:pPr>
        <w:pStyle w:val="Heading2"/>
        <w:keepNext/>
        <w:spacing w:before="280" w:after="120"/>
      </w:pPr>
      <w:r>
        <w:rPr>
          <w:rFonts w:ascii="Times New Roman" w:hAnsi="Times New Roman"/>
          <w:b/>
          <w:color w:val="1E293B"/>
          <w:sz w:val="26"/>
        </w:rPr>
        <w:t>4.1 End-to-End Prediction Lifecycle</w:t>
      </w:r>
    </w:p>
    <w:p>
      <w:pPr>
        <w:pStyle w:val="ListBullet"/>
        <w:spacing w:before="0" w:after="80" w:line="276" w:lineRule="auto"/>
      </w:pPr>
      <w:r>
        <w:rPr>
          <w:rFonts w:ascii="Times New Roman" w:hAnsi="Times New Roman"/>
          <w:b/>
          <w:sz w:val="22"/>
        </w:rPr>
        <w:t xml:space="preserve">Phase 1: </w:t>
      </w:r>
      <w:r>
        <w:rPr>
          <w:rFonts w:ascii="Times New Roman" w:hAnsi="Times New Roman"/>
          <w:sz w:val="22"/>
        </w:rPr>
        <w:t>Step 1: Input Ingestion. A single customer JSON payload or multi-row CSV file is submitted via the frontend or API client. For CSV batches, the file is validated for format, maximum file size (10 MB), and row count (&lt;= 10,000 rows).</w:t>
      </w:r>
    </w:p>
    <w:p>
      <w:pPr>
        <w:pStyle w:val="ListBullet"/>
        <w:spacing w:before="0" w:after="80" w:line="276" w:lineRule="auto"/>
      </w:pPr>
      <w:r>
        <w:rPr>
          <w:rFonts w:ascii="Times New Roman" w:hAnsi="Times New Roman"/>
          <w:b/>
          <w:sz w:val="22"/>
        </w:rPr>
        <w:t xml:space="preserve">Phase 2: </w:t>
      </w:r>
      <w:r>
        <w:rPr>
          <w:rFonts w:ascii="Times New Roman" w:hAnsi="Times New Roman"/>
          <w:sz w:val="22"/>
        </w:rPr>
        <w:t>Step 2: Strict Gatekeeper Validation. The backend prepare_customer_data() routine validates that all 19 required columns exist, strips whitespace, checks for duplicate columns, converts string numbers, enforces non-negativity on tenure, MonthlyCharges, and TotalCharges, and restricts categorical attributes to strictly allowed value sets.</w:t>
      </w:r>
    </w:p>
    <w:p>
      <w:pPr>
        <w:pStyle w:val="ListBullet"/>
        <w:spacing w:before="0" w:after="80" w:line="276" w:lineRule="auto"/>
      </w:pPr>
      <w:r>
        <w:rPr>
          <w:rFonts w:ascii="Times New Roman" w:hAnsi="Times New Roman"/>
          <w:b/>
          <w:sz w:val="22"/>
        </w:rPr>
        <w:t xml:space="preserve">Phase 3: </w:t>
      </w:r>
      <w:r>
        <w:rPr>
          <w:rFonts w:ascii="Times New Roman" w:hAnsi="Times New Roman"/>
          <w:sz w:val="22"/>
        </w:rPr>
        <w:t>Step 3: Feature Engineering. The validated dataframe is passed to engineer_features() in production_pipeline.py. Three domain features (TenureGroup, ServiceCount, AverageMonthlySpending) are dynamically computed row-by-row, expanding the feature vector from 19 to 22 columns.</w:t>
      </w:r>
    </w:p>
    <w:p>
      <w:pPr>
        <w:pStyle w:val="ListBullet"/>
        <w:spacing w:before="0" w:after="80" w:line="276" w:lineRule="auto"/>
      </w:pPr>
      <w:r>
        <w:rPr>
          <w:rFonts w:ascii="Times New Roman" w:hAnsi="Times New Roman"/>
          <w:b/>
          <w:sz w:val="22"/>
        </w:rPr>
        <w:t xml:space="preserve">Phase 4: </w:t>
      </w:r>
      <w:r>
        <w:rPr>
          <w:rFonts w:ascii="Times New Roman" w:hAnsi="Times New Roman"/>
          <w:sz w:val="22"/>
        </w:rPr>
        <w:t>Step 4: Dual Pipeline Inference. The engineered features are passed simultaneously to both fitted pipelines (churn_lr_pipeline.joblib and churn_catboost_pipeline.joblib). Each pipeline applies its fitted ColumnTransformer (SimpleImputer, StandardScaler, and OneHotEncoder) before generating class probabilities via predict_proba()[:, 1].</w:t>
      </w:r>
    </w:p>
    <w:p>
      <w:pPr>
        <w:pStyle w:val="ListBullet"/>
        <w:spacing w:before="0" w:after="80" w:line="276" w:lineRule="auto"/>
      </w:pPr>
      <w:r>
        <w:rPr>
          <w:rFonts w:ascii="Times New Roman" w:hAnsi="Times New Roman"/>
          <w:b/>
          <w:sz w:val="22"/>
        </w:rPr>
        <w:t xml:space="preserve">Phase 5: </w:t>
      </w:r>
      <w:r>
        <w:rPr>
          <w:rFonts w:ascii="Times New Roman" w:hAnsi="Times New Roman"/>
          <w:sz w:val="22"/>
        </w:rPr>
        <w:t>Step 5: Ensemble Soft-Voting &amp; Risk Stratification. The individual probabilities are averaged: P_ensemble = (P_LR + P_CatBoost) / 2. Binary prediction is assigned using an optimized threshold of 0.45 (Churn if P &gt;= 0.45). Customers are stratified into risk tiers: Low Risk (&lt; 30%), Medium Risk (30% - 59%), and High Risk (&gt;= 60%).</w:t>
      </w:r>
    </w:p>
    <w:p>
      <w:pPr>
        <w:pStyle w:val="ListBullet"/>
        <w:spacing w:before="0" w:after="80" w:line="276" w:lineRule="auto"/>
      </w:pPr>
      <w:r>
        <w:rPr>
          <w:rFonts w:ascii="Times New Roman" w:hAnsi="Times New Roman"/>
          <w:b/>
          <w:sz w:val="22"/>
        </w:rPr>
        <w:t xml:space="preserve">Phase 6: </w:t>
      </w:r>
      <w:r>
        <w:rPr>
          <w:rFonts w:ascii="Times New Roman" w:hAnsi="Times New Roman"/>
          <w:sz w:val="22"/>
        </w:rPr>
        <w:t>Step 6: Optional Persistence &amp; Response. If a verified Clerk Bearer token is present and DATABASE_URL is configured, the prediction record is inserted into the PostgreSQL prediction_history table. If persistence is unavailable, the API returns persistence_status: 'not_configured' or 'not_authenticated' without failing the prediction.</w:t>
      </w:r>
    </w:p>
    <w:p>
      <w:pPr>
        <w:pStyle w:val="Heading1"/>
        <w:keepNext/>
        <w:spacing w:before="360" w:after="160"/>
      </w:pPr>
      <w:r>
        <w:rPr>
          <w:rFonts w:ascii="Times New Roman" w:hAnsi="Times New Roman"/>
          <w:b/>
          <w:color w:val="0F172A"/>
          <w:sz w:val="30"/>
        </w:rPr>
        <w:t>5. Dataset and Data Quality Review</w:t>
      </w:r>
    </w:p>
    <w:p>
      <w:pPr>
        <w:spacing w:before="0" w:after="120" w:line="276" w:lineRule="auto"/>
      </w:pPr>
      <w:r>
        <w:rPr>
          <w:rFonts w:ascii="Times New Roman" w:hAnsi="Times New Roman"/>
          <w:sz w:val="22"/>
        </w:rPr>
        <w:t>The project is developed around the telecommunications industry benchmark dataset: the Telco Customer Churn dataset (originally published by IBM Cognitive Class and widely hosted on Kaggle). The metadata recorded in backend/models/evaluation_metrics.json confirms the structural parameters of the dataset used during training.</w:t>
      </w:r>
    </w:p>
    <w:tbl>
      <w:tblPr>
        <w:tblW w:type="auto" w:w="0"/>
        <w:jc w:val="center"/>
        <w:tblLayout w:type="fixed"/>
        <w:tblLook w:firstColumn="1" w:firstRow="1" w:lastColumn="0" w:lastRow="0" w:noHBand="0" w:noVBand="1" w:val="04A0"/>
      </w:tblPr>
      <w:tblGrid>
        <w:gridCol w:w="3120"/>
        <w:gridCol w:w="3120"/>
        <w:gridCol w:w="3120"/>
      </w:tblGrid>
      <w:tr>
        <w:tc>
          <w:tcPr>
            <w:tcW w:type="dxa" w:w="2880"/>
            <w:shd w:fill="1F3A60"/>
            <w:tcMar>
              <w:top w:w="120" w:type="dxa"/>
              <w:bottom w:w="120" w:type="dxa"/>
              <w:left w:w="140" w:type="dxa"/>
              <w:right w:w="140" w:type="dxa"/>
            </w:tcMar>
          </w:tcPr>
          <w:p>
            <w:pPr>
              <w:jc w:val="center"/>
            </w:pPr>
            <w:r>
              <w:rPr>
                <w:rFonts w:ascii="Times New Roman" w:hAnsi="Times New Roman"/>
                <w:b/>
                <w:color w:val="FFFFFF"/>
                <w:sz w:val="21"/>
              </w:rPr>
              <w:t>Dataset Property</w:t>
            </w:r>
          </w:p>
        </w:tc>
        <w:tc>
          <w:tcPr>
            <w:tcW w:type="dxa" w:w="3168"/>
            <w:shd w:fill="1F3A60"/>
            <w:tcMar>
              <w:top w:w="120" w:type="dxa"/>
              <w:bottom w:w="120" w:type="dxa"/>
              <w:left w:w="140" w:type="dxa"/>
              <w:right w:w="140" w:type="dxa"/>
            </w:tcMar>
          </w:tcPr>
          <w:p>
            <w:pPr>
              <w:jc w:val="center"/>
            </w:pPr>
            <w:r>
              <w:rPr>
                <w:rFonts w:ascii="Times New Roman" w:hAnsi="Times New Roman"/>
                <w:b/>
                <w:color w:val="FFFFFF"/>
                <w:sz w:val="21"/>
              </w:rPr>
              <w:t>Verified Specification / Metric</w:t>
            </w:r>
          </w:p>
        </w:tc>
        <w:tc>
          <w:tcPr>
            <w:tcW w:type="dxa" w:w="3312"/>
            <w:shd w:fill="1F3A60"/>
            <w:tcMar>
              <w:top w:w="120" w:type="dxa"/>
              <w:bottom w:w="120" w:type="dxa"/>
              <w:left w:w="140" w:type="dxa"/>
              <w:right w:w="140" w:type="dxa"/>
            </w:tcMar>
          </w:tcPr>
          <w:p>
            <w:pPr>
              <w:jc w:val="center"/>
            </w:pPr>
            <w:r>
              <w:rPr>
                <w:rFonts w:ascii="Times New Roman" w:hAnsi="Times New Roman"/>
                <w:b/>
                <w:color w:val="FFFFFF"/>
                <w:sz w:val="21"/>
              </w:rPr>
              <w:t>Technical Evaluation &amp; Impact</w:t>
            </w:r>
          </w:p>
        </w:tc>
      </w:tr>
      <w:tr>
        <w:tc>
          <w:tcPr>
            <w:tcW w:type="dxa" w:w="2880"/>
            <w:shd w:fill="FFFFFF"/>
            <w:tcMar>
              <w:top w:w="80" w:type="dxa"/>
              <w:bottom w:w="80" w:type="dxa"/>
              <w:left w:w="120" w:type="dxa"/>
              <w:right w:w="120" w:type="dxa"/>
            </w:tcMar>
          </w:tcPr>
          <w:p>
            <w:pPr>
              <w:jc w:val="left"/>
            </w:pPr>
            <w:r>
              <w:rPr>
                <w:rFonts w:ascii="Times New Roman" w:hAnsi="Times New Roman"/>
                <w:sz w:val="20"/>
              </w:rPr>
              <w:t>Source &amp; Benchmark</w:t>
            </w:r>
          </w:p>
        </w:tc>
        <w:tc>
          <w:tcPr>
            <w:tcW w:type="dxa" w:w="3168"/>
            <w:shd w:fill="FFFFFF"/>
            <w:tcMar>
              <w:top w:w="80" w:type="dxa"/>
              <w:bottom w:w="80" w:type="dxa"/>
              <w:left w:w="120" w:type="dxa"/>
              <w:right w:w="120" w:type="dxa"/>
            </w:tcMar>
          </w:tcPr>
          <w:p>
            <w:pPr>
              <w:jc w:val="left"/>
            </w:pPr>
            <w:r>
              <w:rPr>
                <w:rFonts w:ascii="Times New Roman" w:hAnsi="Times New Roman"/>
                <w:sz w:val="20"/>
              </w:rPr>
              <w:t>IBM Telco Customer Churn (Kaggle Benchmark)</w:t>
            </w:r>
          </w:p>
        </w:tc>
        <w:tc>
          <w:tcPr>
            <w:tcW w:type="dxa" w:w="3312"/>
            <w:shd w:fill="FFFFFF"/>
            <w:tcMar>
              <w:top w:w="80" w:type="dxa"/>
              <w:bottom w:w="80" w:type="dxa"/>
              <w:left w:w="120" w:type="dxa"/>
              <w:right w:w="120" w:type="dxa"/>
            </w:tcMar>
          </w:tcPr>
          <w:p>
            <w:pPr>
              <w:jc w:val="left"/>
            </w:pPr>
            <w:r>
              <w:rPr>
                <w:rFonts w:ascii="Times New Roman" w:hAnsi="Times New Roman"/>
                <w:sz w:val="20"/>
              </w:rPr>
              <w:t>Industry-standard benchmark providing realistic subscription data.</w:t>
            </w:r>
          </w:p>
        </w:tc>
      </w:tr>
      <w:tr>
        <w:tc>
          <w:tcPr>
            <w:tcW w:type="dxa" w:w="2880"/>
            <w:shd w:fill="F8FAFC"/>
            <w:tcMar>
              <w:top w:w="80" w:type="dxa"/>
              <w:bottom w:w="80" w:type="dxa"/>
              <w:left w:w="120" w:type="dxa"/>
              <w:right w:w="120" w:type="dxa"/>
            </w:tcMar>
          </w:tcPr>
          <w:p>
            <w:pPr>
              <w:jc w:val="left"/>
            </w:pPr>
            <w:r>
              <w:rPr>
                <w:rFonts w:ascii="Times New Roman" w:hAnsi="Times New Roman"/>
                <w:sz w:val="20"/>
              </w:rPr>
              <w:t>Total Records</w:t>
            </w:r>
          </w:p>
        </w:tc>
        <w:tc>
          <w:tcPr>
            <w:tcW w:type="dxa" w:w="3168"/>
            <w:shd w:fill="F8FAFC"/>
            <w:tcMar>
              <w:top w:w="80" w:type="dxa"/>
              <w:bottom w:w="80" w:type="dxa"/>
              <w:left w:w="120" w:type="dxa"/>
              <w:right w:w="120" w:type="dxa"/>
            </w:tcMar>
          </w:tcPr>
          <w:p>
            <w:pPr>
              <w:jc w:val="left"/>
            </w:pPr>
            <w:r>
              <w:rPr>
                <w:rFonts w:ascii="Times New Roman" w:hAnsi="Times New Roman"/>
                <w:sz w:val="20"/>
              </w:rPr>
              <w:t>7,043 customer rows</w:t>
            </w:r>
          </w:p>
        </w:tc>
        <w:tc>
          <w:tcPr>
            <w:tcW w:type="dxa" w:w="3312"/>
            <w:shd w:fill="F8FAFC"/>
            <w:tcMar>
              <w:top w:w="80" w:type="dxa"/>
              <w:bottom w:w="80" w:type="dxa"/>
              <w:left w:w="120" w:type="dxa"/>
              <w:right w:w="120" w:type="dxa"/>
            </w:tcMar>
          </w:tcPr>
          <w:p>
            <w:pPr>
              <w:jc w:val="left"/>
            </w:pPr>
            <w:r>
              <w:rPr>
                <w:rFonts w:ascii="Times New Roman" w:hAnsi="Times New Roman"/>
                <w:sz w:val="20"/>
              </w:rPr>
              <w:t>Sufficient sample size for tabular ML models without deep learning.</w:t>
            </w:r>
          </w:p>
        </w:tc>
      </w:tr>
      <w:tr>
        <w:tc>
          <w:tcPr>
            <w:tcW w:type="dxa" w:w="2880"/>
            <w:shd w:fill="FFFFFF"/>
            <w:tcMar>
              <w:top w:w="80" w:type="dxa"/>
              <w:bottom w:w="80" w:type="dxa"/>
              <w:left w:w="120" w:type="dxa"/>
              <w:right w:w="120" w:type="dxa"/>
            </w:tcMar>
          </w:tcPr>
          <w:p>
            <w:pPr>
              <w:jc w:val="left"/>
            </w:pPr>
            <w:r>
              <w:rPr>
                <w:rFonts w:ascii="Times New Roman" w:hAnsi="Times New Roman"/>
                <w:sz w:val="20"/>
              </w:rPr>
              <w:t>Feature Count</w:t>
            </w:r>
          </w:p>
        </w:tc>
        <w:tc>
          <w:tcPr>
            <w:tcW w:type="dxa" w:w="3168"/>
            <w:shd w:fill="FFFFFF"/>
            <w:tcMar>
              <w:top w:w="80" w:type="dxa"/>
              <w:bottom w:w="80" w:type="dxa"/>
              <w:left w:w="120" w:type="dxa"/>
              <w:right w:w="120" w:type="dxa"/>
            </w:tcMar>
          </w:tcPr>
          <w:p>
            <w:pPr>
              <w:jc w:val="left"/>
            </w:pPr>
            <w:r>
              <w:rPr>
                <w:rFonts w:ascii="Times New Roman" w:hAnsi="Times New Roman"/>
                <w:sz w:val="20"/>
              </w:rPr>
              <w:t>21 original columns (1 ID, 19 inputs, 1 target)</w:t>
            </w:r>
          </w:p>
        </w:tc>
        <w:tc>
          <w:tcPr>
            <w:tcW w:type="dxa" w:w="3312"/>
            <w:shd w:fill="FFFFFF"/>
            <w:tcMar>
              <w:top w:w="80" w:type="dxa"/>
              <w:bottom w:w="80" w:type="dxa"/>
              <w:left w:w="120" w:type="dxa"/>
              <w:right w:w="120" w:type="dxa"/>
            </w:tcMar>
          </w:tcPr>
          <w:p>
            <w:pPr>
              <w:jc w:val="left"/>
            </w:pPr>
            <w:r>
              <w:rPr>
                <w:rFonts w:ascii="Times New Roman" w:hAnsi="Times New Roman"/>
                <w:sz w:val="20"/>
              </w:rPr>
              <w:t>Covers demographic, account, service, and billing dimensions.</w:t>
            </w:r>
          </w:p>
        </w:tc>
      </w:tr>
      <w:tr>
        <w:tc>
          <w:tcPr>
            <w:tcW w:type="dxa" w:w="2880"/>
            <w:shd w:fill="F8FAFC"/>
            <w:tcMar>
              <w:top w:w="80" w:type="dxa"/>
              <w:bottom w:w="80" w:type="dxa"/>
              <w:left w:w="120" w:type="dxa"/>
              <w:right w:w="120" w:type="dxa"/>
            </w:tcMar>
          </w:tcPr>
          <w:p>
            <w:pPr>
              <w:jc w:val="left"/>
            </w:pPr>
            <w:r>
              <w:rPr>
                <w:rFonts w:ascii="Times New Roman" w:hAnsi="Times New Roman"/>
                <w:sz w:val="20"/>
              </w:rPr>
              <w:t>Class Distribution</w:t>
            </w:r>
          </w:p>
        </w:tc>
        <w:tc>
          <w:tcPr>
            <w:tcW w:type="dxa" w:w="3168"/>
            <w:shd w:fill="F8FAFC"/>
            <w:tcMar>
              <w:top w:w="80" w:type="dxa"/>
              <w:bottom w:w="80" w:type="dxa"/>
              <w:left w:w="120" w:type="dxa"/>
              <w:right w:w="120" w:type="dxa"/>
            </w:tcMar>
          </w:tcPr>
          <w:p>
            <w:pPr>
              <w:jc w:val="center"/>
            </w:pPr>
            <w:r>
              <w:rPr>
                <w:rFonts w:ascii="Times New Roman" w:hAnsi="Times New Roman"/>
                <w:sz w:val="20"/>
              </w:rPr>
              <w:t>No Churn: 5,174 (73.46%) | Churn: 1,869 (26.54%)</w:t>
            </w:r>
          </w:p>
        </w:tc>
        <w:tc>
          <w:tcPr>
            <w:tcW w:type="dxa" w:w="3312"/>
            <w:shd w:fill="F8FAFC"/>
            <w:tcMar>
              <w:top w:w="80" w:type="dxa"/>
              <w:bottom w:w="80" w:type="dxa"/>
              <w:left w:w="120" w:type="dxa"/>
              <w:right w:w="120" w:type="dxa"/>
            </w:tcMar>
          </w:tcPr>
          <w:p>
            <w:pPr>
              <w:jc w:val="left"/>
            </w:pPr>
            <w:r>
              <w:rPr>
                <w:rFonts w:ascii="Times New Roman" w:hAnsi="Times New Roman"/>
                <w:sz w:val="20"/>
              </w:rPr>
              <w:t>Moderate class imbalance (~2.77:1). Misleading if evaluated solely on accuracy.</w:t>
            </w:r>
          </w:p>
        </w:tc>
      </w:tr>
      <w:tr>
        <w:tc>
          <w:tcPr>
            <w:tcW w:type="dxa" w:w="2880"/>
            <w:shd w:fill="FFFFFF"/>
            <w:tcMar>
              <w:top w:w="80" w:type="dxa"/>
              <w:bottom w:w="80" w:type="dxa"/>
              <w:left w:w="120" w:type="dxa"/>
              <w:right w:w="120" w:type="dxa"/>
            </w:tcMar>
          </w:tcPr>
          <w:p>
            <w:pPr>
              <w:jc w:val="left"/>
            </w:pPr>
            <w:r>
              <w:rPr>
                <w:rFonts w:ascii="Times New Roman" w:hAnsi="Times New Roman"/>
                <w:sz w:val="20"/>
              </w:rPr>
              <w:t>Training Split</w:t>
            </w:r>
          </w:p>
        </w:tc>
        <w:tc>
          <w:tcPr>
            <w:tcW w:type="dxa" w:w="3168"/>
            <w:shd w:fill="FFFFFF"/>
            <w:tcMar>
              <w:top w:w="80" w:type="dxa"/>
              <w:bottom w:w="80" w:type="dxa"/>
              <w:left w:w="120" w:type="dxa"/>
              <w:right w:w="120" w:type="dxa"/>
            </w:tcMar>
          </w:tcPr>
          <w:p>
            <w:pPr>
              <w:jc w:val="center"/>
            </w:pPr>
            <w:r>
              <w:rPr>
                <w:rFonts w:ascii="Times New Roman" w:hAnsi="Times New Roman"/>
                <w:sz w:val="20"/>
              </w:rPr>
              <w:t>5,634 samples (80.0%)</w:t>
            </w:r>
          </w:p>
        </w:tc>
        <w:tc>
          <w:tcPr>
            <w:tcW w:type="dxa" w:w="3312"/>
            <w:shd w:fill="FFFFFF"/>
            <w:tcMar>
              <w:top w:w="80" w:type="dxa"/>
              <w:bottom w:w="80" w:type="dxa"/>
              <w:left w:w="120" w:type="dxa"/>
              <w:right w:w="120" w:type="dxa"/>
            </w:tcMar>
          </w:tcPr>
          <w:p>
            <w:pPr>
              <w:jc w:val="left"/>
            </w:pPr>
            <w:r>
              <w:rPr>
                <w:rFonts w:ascii="Times New Roman" w:hAnsi="Times New Roman"/>
                <w:sz w:val="20"/>
              </w:rPr>
              <w:t>Stratified random split (random_state=42) preserves class ratio.</w:t>
            </w:r>
          </w:p>
        </w:tc>
      </w:tr>
      <w:tr>
        <w:tc>
          <w:tcPr>
            <w:tcW w:type="dxa" w:w="2880"/>
            <w:shd w:fill="F8FAFC"/>
            <w:tcMar>
              <w:top w:w="80" w:type="dxa"/>
              <w:bottom w:w="80" w:type="dxa"/>
              <w:left w:w="120" w:type="dxa"/>
              <w:right w:w="120" w:type="dxa"/>
            </w:tcMar>
          </w:tcPr>
          <w:p>
            <w:pPr>
              <w:jc w:val="left"/>
            </w:pPr>
            <w:r>
              <w:rPr>
                <w:rFonts w:ascii="Times New Roman" w:hAnsi="Times New Roman"/>
                <w:sz w:val="20"/>
              </w:rPr>
              <w:t>Test Holdout Split</w:t>
            </w:r>
          </w:p>
        </w:tc>
        <w:tc>
          <w:tcPr>
            <w:tcW w:type="dxa" w:w="3168"/>
            <w:shd w:fill="F8FAFC"/>
            <w:tcMar>
              <w:top w:w="80" w:type="dxa"/>
              <w:bottom w:w="80" w:type="dxa"/>
              <w:left w:w="120" w:type="dxa"/>
              <w:right w:w="120" w:type="dxa"/>
            </w:tcMar>
          </w:tcPr>
          <w:p>
            <w:pPr>
              <w:jc w:val="center"/>
            </w:pPr>
            <w:r>
              <w:rPr>
                <w:rFonts w:ascii="Times New Roman" w:hAnsi="Times New Roman"/>
                <w:sz w:val="20"/>
              </w:rPr>
              <w:t>1,409 samples (20.0%)</w:t>
            </w:r>
          </w:p>
        </w:tc>
        <w:tc>
          <w:tcPr>
            <w:tcW w:type="dxa" w:w="3312"/>
            <w:shd w:fill="F8FAFC"/>
            <w:tcMar>
              <w:top w:w="80" w:type="dxa"/>
              <w:bottom w:w="80" w:type="dxa"/>
              <w:left w:w="120" w:type="dxa"/>
              <w:right w:w="120" w:type="dxa"/>
            </w:tcMar>
          </w:tcPr>
          <w:p>
            <w:pPr>
              <w:jc w:val="left"/>
            </w:pPr>
            <w:r>
              <w:rPr>
                <w:rFonts w:ascii="Times New Roman" w:hAnsi="Times New Roman"/>
                <w:sz w:val="20"/>
              </w:rPr>
              <w:t>Independent held-out evaluation set representing real-world distribution.</w:t>
            </w:r>
          </w:p>
        </w:tc>
      </w:tr>
      <w:tr>
        <w:tc>
          <w:tcPr>
            <w:tcW w:type="dxa" w:w="2880"/>
            <w:shd w:fill="FFFFFF"/>
            <w:tcMar>
              <w:top w:w="80" w:type="dxa"/>
              <w:bottom w:w="80" w:type="dxa"/>
              <w:left w:w="120" w:type="dxa"/>
              <w:right w:w="120" w:type="dxa"/>
            </w:tcMar>
          </w:tcPr>
          <w:p>
            <w:pPr>
              <w:jc w:val="left"/>
            </w:pPr>
            <w:r>
              <w:rPr>
                <w:rFonts w:ascii="Times New Roman" w:hAnsi="Times New Roman"/>
                <w:sz w:val="20"/>
              </w:rPr>
              <w:t>Missing Values in TotalCharges</w:t>
            </w:r>
          </w:p>
        </w:tc>
        <w:tc>
          <w:tcPr>
            <w:tcW w:type="dxa" w:w="3168"/>
            <w:shd w:fill="FFFFFF"/>
            <w:tcMar>
              <w:top w:w="80" w:type="dxa"/>
              <w:bottom w:w="80" w:type="dxa"/>
              <w:left w:w="120" w:type="dxa"/>
              <w:right w:w="120" w:type="dxa"/>
            </w:tcMar>
          </w:tcPr>
          <w:p>
            <w:pPr>
              <w:jc w:val="left"/>
            </w:pPr>
            <w:r>
              <w:rPr>
                <w:rFonts w:ascii="Times New Roman" w:hAnsi="Times New Roman"/>
                <w:sz w:val="20"/>
              </w:rPr>
              <w:t>11 blank strings in raw IBM dataset (0-tenure rows)</w:t>
            </w:r>
          </w:p>
        </w:tc>
        <w:tc>
          <w:tcPr>
            <w:tcW w:type="dxa" w:w="3312"/>
            <w:shd w:fill="FFFFFF"/>
            <w:tcMar>
              <w:top w:w="80" w:type="dxa"/>
              <w:bottom w:w="80" w:type="dxa"/>
              <w:left w:w="120" w:type="dxa"/>
              <w:right w:w="120" w:type="dxa"/>
            </w:tcMar>
          </w:tcPr>
          <w:p>
            <w:pPr>
              <w:jc w:val="left"/>
            </w:pPr>
            <w:r>
              <w:rPr>
                <w:rFonts w:ascii="Times New Roman" w:hAnsi="Times New Roman"/>
                <w:sz w:val="20"/>
              </w:rPr>
              <w:t>Handled safely in engineer_features() via zero-tenure fallback to MonthlyCharges.</w:t>
            </w:r>
          </w:p>
        </w:tc>
      </w:tr>
      <w:tr>
        <w:tc>
          <w:tcPr>
            <w:tcW w:type="dxa" w:w="2880"/>
            <w:shd w:fill="F8FAFC"/>
            <w:tcMar>
              <w:top w:w="80" w:type="dxa"/>
              <w:bottom w:w="80" w:type="dxa"/>
              <w:left w:w="120" w:type="dxa"/>
              <w:right w:w="120" w:type="dxa"/>
            </w:tcMar>
          </w:tcPr>
          <w:p>
            <w:pPr>
              <w:jc w:val="left"/>
            </w:pPr>
            <w:r>
              <w:rPr>
                <w:rFonts w:ascii="Times New Roman" w:hAnsi="Times New Roman"/>
                <w:sz w:val="20"/>
              </w:rPr>
              <w:t>Dataset File Presence</w:t>
            </w:r>
          </w:p>
        </w:tc>
        <w:tc>
          <w:tcPr>
            <w:tcW w:type="dxa" w:w="3168"/>
            <w:shd w:fill="F8FAFC"/>
            <w:tcMar>
              <w:top w:w="80" w:type="dxa"/>
              <w:bottom w:w="80" w:type="dxa"/>
              <w:left w:w="120" w:type="dxa"/>
              <w:right w:w="120" w:type="dxa"/>
            </w:tcMar>
          </w:tcPr>
          <w:p>
            <w:pPr>
              <w:jc w:val="left"/>
            </w:pPr>
            <w:r>
              <w:rPr>
                <w:rFonts w:ascii="Times New Roman" w:hAnsi="Times New Roman"/>
                <w:sz w:val="20"/>
              </w:rPr>
              <w:t>NOT FOUND IN WORKSPACE</w:t>
            </w:r>
          </w:p>
        </w:tc>
        <w:tc>
          <w:tcPr>
            <w:tcW w:type="dxa" w:w="3312"/>
            <w:shd w:fill="F8FAFC"/>
            <w:tcMar>
              <w:top w:w="80" w:type="dxa"/>
              <w:bottom w:w="80" w:type="dxa"/>
              <w:left w:w="120" w:type="dxa"/>
              <w:right w:w="120" w:type="dxa"/>
            </w:tcMar>
          </w:tcPr>
          <w:p>
            <w:pPr>
              <w:jc w:val="left"/>
            </w:pPr>
            <w:r>
              <w:rPr>
                <w:rFonts w:ascii="Times New Roman" w:hAnsi="Times New Roman"/>
                <w:sz w:val="20"/>
              </w:rPr>
              <w:t>CRITICAL DEFECT: CSV is not checked into the repository; training script requires external file.</w:t>
            </w:r>
          </w:p>
        </w:tc>
      </w:tr>
    </w:tbl>
    <w:p>
      <w:pPr>
        <w:spacing w:before="80" w:after="160"/>
      </w:pPr>
    </w:p>
    <w:tbl>
      <w:tblPr>
        <w:tblW w:type="auto" w:w="0"/>
        <w:jc w:val="center"/>
        <w:tblLayout w:type="fixed"/>
        <w:tblLook w:firstColumn="1" w:firstRow="1" w:lastColumn="0" w:lastRow="0" w:noHBand="0" w:noVBand="1" w:val="04A0"/>
      </w:tblPr>
      <w:tblGrid>
        <w:gridCol w:w="9360"/>
      </w:tblGrid>
      <w:tr>
        <w:tc>
          <w:tcPr>
            <w:tcW w:type="dxa" w:w="9360"/>
            <w:tcMar>
              <w:top w:w="120" w:type="dxa"/>
              <w:bottom w:w="120" w:type="dxa"/>
              <w:left w:w="180" w:type="dxa"/>
              <w:right w:w="180" w:type="dxa"/>
            </w:tcMar>
            <w:shd w:fill="FFF1F2"/>
            <w:tcBorders>
              <w:top w:val="none"/>
              <w:left w:val="single" w:sz="36" w:space="0" w:color="991B1B"/>
              <w:bottom w:val="none"/>
              <w:right w:val="none"/>
            </w:tcBorders>
          </w:tcPr>
          <w:p>
            <w:pPr>
              <w:spacing w:before="40" w:after="80" w:line="276" w:lineRule="auto"/>
            </w:pPr>
            <w:r>
              <w:rPr>
                <w:rFonts w:ascii="Times New Roman" w:hAnsi="Times New Roman"/>
                <w:b/>
                <w:color w:val="B91C1C"/>
                <w:sz w:val="22"/>
              </w:rPr>
              <w:t xml:space="preserve">[CRITICAL] MISSING DATASET FILE: </w:t>
            </w:r>
            <w:r>
              <w:rPr>
                <w:rFonts w:ascii="Times New Roman" w:hAnsi="Times New Roman"/>
                <w:sz w:val="21"/>
              </w:rPr>
              <w:t>The physical dataset file (e.g., telco.csv) is absent from the workspace. Although trained joblib models allow the application to run seamlessly, anyone attempting to execute 'python train_models.py --save-models' will receive an error unless they provide an external path. For complete MCA project reproducibility, the benchmark CSV must be included in a backend/data/ folder.</w:t>
            </w:r>
          </w:p>
        </w:tc>
      </w:tr>
    </w:tbl>
    <w:p>
      <w:pPr>
        <w:spacing w:before="80" w:after="120"/>
      </w:pPr>
    </w:p>
    <w:p>
      <w:pPr>
        <w:pStyle w:val="Heading1"/>
        <w:keepNext/>
        <w:spacing w:before="360" w:after="160"/>
      </w:pPr>
      <w:r>
        <w:rPr>
          <w:rFonts w:ascii="Times New Roman" w:hAnsi="Times New Roman"/>
          <w:b/>
          <w:color w:val="0F172A"/>
          <w:sz w:val="30"/>
        </w:rPr>
        <w:t>6. Data Preprocessing and Feature Engineering</w:t>
      </w:r>
    </w:p>
    <w:p>
      <w:pPr>
        <w:pStyle w:val="Heading2"/>
        <w:keepNext/>
        <w:spacing w:before="280" w:after="120"/>
      </w:pPr>
      <w:r>
        <w:rPr>
          <w:rFonts w:ascii="Times New Roman" w:hAnsi="Times New Roman"/>
          <w:b/>
          <w:color w:val="1E293B"/>
          <w:sz w:val="26"/>
        </w:rPr>
        <w:t>6.1 Feature Engineering Audit</w:t>
      </w:r>
    </w:p>
    <w:p>
      <w:pPr>
        <w:spacing w:before="0" w:after="120" w:line="276" w:lineRule="auto"/>
      </w:pPr>
      <w:r>
        <w:rPr>
          <w:rFonts w:ascii="Times New Roman" w:hAnsi="Times New Roman"/>
          <w:sz w:val="22"/>
        </w:rPr>
        <w:t>Feature engineering is performed in backend/production_pipeline.py by the engineer_features() function. Each transformation was audited for technical necessity, risk of data leakage, and contribution to predictive accuracy:</w:t>
      </w:r>
    </w:p>
    <w:tbl>
      <w:tblPr>
        <w:tblW w:type="auto" w:w="0"/>
        <w:jc w:val="center"/>
        <w:tblLayout w:type="fixed"/>
        <w:tblLook w:firstColumn="1" w:firstRow="1" w:lastColumn="0" w:lastRow="0" w:noHBand="0" w:noVBand="1" w:val="04A0"/>
      </w:tblPr>
      <w:tblGrid>
        <w:gridCol w:w="1872"/>
        <w:gridCol w:w="1872"/>
        <w:gridCol w:w="1872"/>
        <w:gridCol w:w="1872"/>
        <w:gridCol w:w="1872"/>
      </w:tblGrid>
      <w:tr>
        <w:tc>
          <w:tcPr>
            <w:tcW w:type="dxa" w:w="2160"/>
            <w:shd w:fill="1F3A60"/>
            <w:tcMar>
              <w:top w:w="120" w:type="dxa"/>
              <w:bottom w:w="120" w:type="dxa"/>
              <w:left w:w="140" w:type="dxa"/>
              <w:right w:w="140" w:type="dxa"/>
            </w:tcMar>
          </w:tcPr>
          <w:p>
            <w:pPr>
              <w:jc w:val="center"/>
            </w:pPr>
            <w:r>
              <w:rPr>
                <w:rFonts w:ascii="Times New Roman" w:hAnsi="Times New Roman"/>
                <w:b/>
                <w:color w:val="FFFFFF"/>
                <w:sz w:val="21"/>
              </w:rPr>
              <w:t>Engineered Feature</w:t>
            </w:r>
          </w:p>
        </w:tc>
        <w:tc>
          <w:tcPr>
            <w:tcW w:type="dxa" w:w="2592"/>
            <w:shd w:fill="1F3A60"/>
            <w:tcMar>
              <w:top w:w="120" w:type="dxa"/>
              <w:bottom w:w="120" w:type="dxa"/>
              <w:left w:w="140" w:type="dxa"/>
              <w:right w:w="140" w:type="dxa"/>
            </w:tcMar>
          </w:tcPr>
          <w:p>
            <w:pPr>
              <w:jc w:val="center"/>
            </w:pPr>
            <w:r>
              <w:rPr>
                <w:rFonts w:ascii="Times New Roman" w:hAnsi="Times New Roman"/>
                <w:b/>
                <w:color w:val="FFFFFF"/>
                <w:sz w:val="21"/>
              </w:rPr>
              <w:t>Derivation Formula / Logic</w:t>
            </w:r>
          </w:p>
        </w:tc>
        <w:tc>
          <w:tcPr>
            <w:tcW w:type="dxa" w:w="2448"/>
            <w:shd w:fill="1F3A60"/>
            <w:tcMar>
              <w:top w:w="120" w:type="dxa"/>
              <w:bottom w:w="120" w:type="dxa"/>
              <w:left w:w="140" w:type="dxa"/>
              <w:right w:w="140" w:type="dxa"/>
            </w:tcMar>
          </w:tcPr>
          <w:p>
            <w:pPr>
              <w:jc w:val="center"/>
            </w:pPr>
            <w:r>
              <w:rPr>
                <w:rFonts w:ascii="Times New Roman" w:hAnsi="Times New Roman"/>
                <w:b/>
                <w:color w:val="FFFFFF"/>
                <w:sz w:val="21"/>
              </w:rPr>
              <w:t>Domain Rationale</w:t>
            </w:r>
          </w:p>
        </w:tc>
        <w:tc>
          <w:tcPr>
            <w:tcW w:type="dxa" w:w="1296"/>
            <w:shd w:fill="1F3A60"/>
            <w:tcMar>
              <w:top w:w="120" w:type="dxa"/>
              <w:bottom w:w="120" w:type="dxa"/>
              <w:left w:w="140" w:type="dxa"/>
              <w:right w:w="140" w:type="dxa"/>
            </w:tcMar>
          </w:tcPr>
          <w:p>
            <w:pPr>
              <w:jc w:val="center"/>
            </w:pPr>
            <w:r>
              <w:rPr>
                <w:rFonts w:ascii="Times New Roman" w:hAnsi="Times New Roman"/>
                <w:b/>
                <w:color w:val="FFFFFF"/>
                <w:sz w:val="21"/>
              </w:rPr>
              <w:t>Data Leakage Risk</w:t>
            </w:r>
          </w:p>
        </w:tc>
        <w:tc>
          <w:tcPr>
            <w:tcW w:type="dxa" w:w="864"/>
            <w:shd w:fill="1F3A60"/>
            <w:tcMar>
              <w:top w:w="120" w:type="dxa"/>
              <w:bottom w:w="120" w:type="dxa"/>
              <w:left w:w="140" w:type="dxa"/>
              <w:right w:w="140" w:type="dxa"/>
            </w:tcMar>
          </w:tcPr>
          <w:p>
            <w:pPr>
              <w:jc w:val="center"/>
            </w:pPr>
            <w:r>
              <w:rPr>
                <w:rFonts w:ascii="Times New Roman" w:hAnsi="Times New Roman"/>
                <w:b/>
                <w:color w:val="FFFFFF"/>
                <w:sz w:val="21"/>
              </w:rPr>
              <w:t>Audit Decision</w:t>
            </w:r>
          </w:p>
        </w:tc>
      </w:tr>
      <w:tr>
        <w:tc>
          <w:tcPr>
            <w:tcW w:type="dxa" w:w="2160"/>
            <w:shd w:fill="FFFFFF"/>
            <w:tcMar>
              <w:top w:w="80" w:type="dxa"/>
              <w:bottom w:w="80" w:type="dxa"/>
              <w:left w:w="120" w:type="dxa"/>
              <w:right w:w="120" w:type="dxa"/>
            </w:tcMar>
          </w:tcPr>
          <w:p>
            <w:pPr>
              <w:jc w:val="left"/>
            </w:pPr>
            <w:r>
              <w:rPr>
                <w:rFonts w:ascii="Times New Roman" w:hAnsi="Times New Roman"/>
                <w:sz w:val="20"/>
              </w:rPr>
              <w:t>TenureGroup</w:t>
            </w:r>
          </w:p>
        </w:tc>
        <w:tc>
          <w:tcPr>
            <w:tcW w:type="dxa" w:w="2592"/>
            <w:shd w:fill="FFFFFF"/>
            <w:tcMar>
              <w:top w:w="80" w:type="dxa"/>
              <w:bottom w:w="80" w:type="dxa"/>
              <w:left w:w="120" w:type="dxa"/>
              <w:right w:w="120" w:type="dxa"/>
            </w:tcMar>
          </w:tcPr>
          <w:p>
            <w:pPr>
              <w:jc w:val="left"/>
            </w:pPr>
            <w:r>
              <w:rPr>
                <w:rFonts w:ascii="Times New Roman" w:hAnsi="Times New Roman"/>
                <w:sz w:val="20"/>
              </w:rPr>
              <w:t>Months binned into: '0-1 Year' (&lt;=12), '1-2 Years' (13-24), '2-4 Years' (25-48), 'Over 4 Years' (&gt;48).</w:t>
            </w:r>
          </w:p>
        </w:tc>
        <w:tc>
          <w:tcPr>
            <w:tcW w:type="dxa" w:w="2448"/>
            <w:shd w:fill="FFFFFF"/>
            <w:tcMar>
              <w:top w:w="80" w:type="dxa"/>
              <w:bottom w:w="80" w:type="dxa"/>
              <w:left w:w="120" w:type="dxa"/>
              <w:right w:w="120" w:type="dxa"/>
            </w:tcMar>
          </w:tcPr>
          <w:p>
            <w:pPr>
              <w:jc w:val="left"/>
            </w:pPr>
            <w:r>
              <w:rPr>
                <w:rFonts w:ascii="Times New Roman" w:hAnsi="Times New Roman"/>
                <w:sz w:val="20"/>
              </w:rPr>
              <w:t>Captures non-linear hazard rate; churn is disproportionately concentrated in year 1.</w:t>
            </w:r>
          </w:p>
        </w:tc>
        <w:tc>
          <w:tcPr>
            <w:tcW w:type="dxa" w:w="1296"/>
            <w:shd w:fill="FFFFFF"/>
            <w:tcMar>
              <w:top w:w="80" w:type="dxa"/>
              <w:bottom w:w="80" w:type="dxa"/>
              <w:left w:w="120" w:type="dxa"/>
              <w:right w:w="120" w:type="dxa"/>
            </w:tcMar>
          </w:tcPr>
          <w:p>
            <w:pPr>
              <w:jc w:val="left"/>
            </w:pPr>
            <w:r>
              <w:rPr>
                <w:rFonts w:ascii="Times New Roman" w:hAnsi="Times New Roman"/>
                <w:sz w:val="20"/>
              </w:rPr>
              <w:t>None (Row-isolated)</w:t>
            </w:r>
          </w:p>
        </w:tc>
        <w:tc>
          <w:tcPr>
            <w:tcW w:type="dxa" w:w="864"/>
            <w:shd w:fill="FFFFFF"/>
            <w:tcMar>
              <w:top w:w="80" w:type="dxa"/>
              <w:bottom w:w="80" w:type="dxa"/>
              <w:left w:w="120" w:type="dxa"/>
              <w:right w:w="120" w:type="dxa"/>
            </w:tcMar>
          </w:tcPr>
          <w:p>
            <w:pPr>
              <w:jc w:val="center"/>
            </w:pPr>
            <w:r>
              <w:rPr>
                <w:rFonts w:ascii="Times New Roman" w:hAnsi="Times New Roman"/>
                <w:sz w:val="20"/>
              </w:rPr>
              <w:t>Essential (Keep)</w:t>
            </w:r>
          </w:p>
        </w:tc>
      </w:tr>
      <w:tr>
        <w:tc>
          <w:tcPr>
            <w:tcW w:type="dxa" w:w="2160"/>
            <w:shd w:fill="F8FAFC"/>
            <w:tcMar>
              <w:top w:w="80" w:type="dxa"/>
              <w:bottom w:w="80" w:type="dxa"/>
              <w:left w:w="120" w:type="dxa"/>
              <w:right w:w="120" w:type="dxa"/>
            </w:tcMar>
          </w:tcPr>
          <w:p>
            <w:pPr>
              <w:jc w:val="left"/>
            </w:pPr>
            <w:r>
              <w:rPr>
                <w:rFonts w:ascii="Times New Roman" w:hAnsi="Times New Roman"/>
                <w:sz w:val="20"/>
              </w:rPr>
              <w:t>ServiceCount</w:t>
            </w:r>
          </w:p>
        </w:tc>
        <w:tc>
          <w:tcPr>
            <w:tcW w:type="dxa" w:w="2592"/>
            <w:shd w:fill="F8FAFC"/>
            <w:tcMar>
              <w:top w:w="80" w:type="dxa"/>
              <w:bottom w:w="80" w:type="dxa"/>
              <w:left w:w="120" w:type="dxa"/>
              <w:right w:w="120" w:type="dxa"/>
            </w:tcMar>
          </w:tcPr>
          <w:p>
            <w:pPr>
              <w:jc w:val="left"/>
            </w:pPr>
            <w:r>
              <w:rPr>
                <w:rFonts w:ascii="Times New Roman" w:hAnsi="Times New Roman"/>
                <w:sz w:val="20"/>
              </w:rPr>
              <w:t>Count of confirmed 'Yes' subscriptions across 9 phone, internet, and security add-ons.</w:t>
            </w:r>
          </w:p>
        </w:tc>
        <w:tc>
          <w:tcPr>
            <w:tcW w:type="dxa" w:w="2448"/>
            <w:shd w:fill="F8FAFC"/>
            <w:tcMar>
              <w:top w:w="80" w:type="dxa"/>
              <w:bottom w:w="80" w:type="dxa"/>
              <w:left w:w="120" w:type="dxa"/>
              <w:right w:w="120" w:type="dxa"/>
            </w:tcMar>
          </w:tcPr>
          <w:p>
            <w:pPr>
              <w:jc w:val="left"/>
            </w:pPr>
            <w:r>
              <w:rPr>
                <w:rFonts w:ascii="Times New Roman" w:hAnsi="Times New Roman"/>
                <w:sz w:val="20"/>
              </w:rPr>
              <w:t>Measures customer 'stickiness'; multi-service subscribers exhibit higher switching costs.</w:t>
            </w:r>
          </w:p>
        </w:tc>
        <w:tc>
          <w:tcPr>
            <w:tcW w:type="dxa" w:w="1296"/>
            <w:shd w:fill="F8FAFC"/>
            <w:tcMar>
              <w:top w:w="80" w:type="dxa"/>
              <w:bottom w:w="80" w:type="dxa"/>
              <w:left w:w="120" w:type="dxa"/>
              <w:right w:w="120" w:type="dxa"/>
            </w:tcMar>
          </w:tcPr>
          <w:p>
            <w:pPr>
              <w:jc w:val="left"/>
            </w:pPr>
            <w:r>
              <w:rPr>
                <w:rFonts w:ascii="Times New Roman" w:hAnsi="Times New Roman"/>
                <w:sz w:val="20"/>
              </w:rPr>
              <w:t>None (Row-isolated)</w:t>
            </w:r>
          </w:p>
        </w:tc>
        <w:tc>
          <w:tcPr>
            <w:tcW w:type="dxa" w:w="864"/>
            <w:shd w:fill="F8FAFC"/>
            <w:tcMar>
              <w:top w:w="80" w:type="dxa"/>
              <w:bottom w:w="80" w:type="dxa"/>
              <w:left w:w="120" w:type="dxa"/>
              <w:right w:w="120" w:type="dxa"/>
            </w:tcMar>
          </w:tcPr>
          <w:p>
            <w:pPr>
              <w:jc w:val="center"/>
            </w:pPr>
            <w:r>
              <w:rPr>
                <w:rFonts w:ascii="Times New Roman" w:hAnsi="Times New Roman"/>
                <w:sz w:val="20"/>
              </w:rPr>
              <w:t>Essential (Keep)</w:t>
            </w:r>
          </w:p>
        </w:tc>
      </w:tr>
      <w:tr>
        <w:tc>
          <w:tcPr>
            <w:tcW w:type="dxa" w:w="2160"/>
            <w:shd w:fill="FFFFFF"/>
            <w:tcMar>
              <w:top w:w="80" w:type="dxa"/>
              <w:bottom w:w="80" w:type="dxa"/>
              <w:left w:w="120" w:type="dxa"/>
              <w:right w:w="120" w:type="dxa"/>
            </w:tcMar>
          </w:tcPr>
          <w:p>
            <w:pPr>
              <w:jc w:val="left"/>
            </w:pPr>
            <w:r>
              <w:rPr>
                <w:rFonts w:ascii="Times New Roman" w:hAnsi="Times New Roman"/>
                <w:sz w:val="20"/>
              </w:rPr>
              <w:t>AverageMonthlySpending</w:t>
            </w:r>
          </w:p>
        </w:tc>
        <w:tc>
          <w:tcPr>
            <w:tcW w:type="dxa" w:w="2592"/>
            <w:shd w:fill="FFFFFF"/>
            <w:tcMar>
              <w:top w:w="80" w:type="dxa"/>
              <w:bottom w:w="80" w:type="dxa"/>
              <w:left w:w="120" w:type="dxa"/>
              <w:right w:w="120" w:type="dxa"/>
            </w:tcMar>
          </w:tcPr>
          <w:p>
            <w:pPr>
              <w:jc w:val="left"/>
            </w:pPr>
            <w:r>
              <w:rPr>
                <w:rFonts w:ascii="Times New Roman" w:hAnsi="Times New Roman"/>
                <w:sz w:val="20"/>
              </w:rPr>
              <w:t>TotalCharges / tenure (with zero-tenure fallback to MonthlyCharges).</w:t>
            </w:r>
          </w:p>
        </w:tc>
        <w:tc>
          <w:tcPr>
            <w:tcW w:type="dxa" w:w="2448"/>
            <w:shd w:fill="FFFFFF"/>
            <w:tcMar>
              <w:top w:w="80" w:type="dxa"/>
              <w:bottom w:w="80" w:type="dxa"/>
              <w:left w:w="120" w:type="dxa"/>
              <w:right w:w="120" w:type="dxa"/>
            </w:tcMar>
          </w:tcPr>
          <w:p>
            <w:pPr>
              <w:jc w:val="left"/>
            </w:pPr>
            <w:r>
              <w:rPr>
                <w:rFonts w:ascii="Times New Roman" w:hAnsi="Times New Roman"/>
                <w:sz w:val="20"/>
              </w:rPr>
              <w:t>Captures price trajectory; identifies customers experiencing recent billing spikes.</w:t>
            </w:r>
          </w:p>
        </w:tc>
        <w:tc>
          <w:tcPr>
            <w:tcW w:type="dxa" w:w="1296"/>
            <w:shd w:fill="FFFFFF"/>
            <w:tcMar>
              <w:top w:w="80" w:type="dxa"/>
              <w:bottom w:w="80" w:type="dxa"/>
              <w:left w:w="120" w:type="dxa"/>
              <w:right w:w="120" w:type="dxa"/>
            </w:tcMar>
          </w:tcPr>
          <w:p>
            <w:pPr>
              <w:jc w:val="left"/>
            </w:pPr>
            <w:r>
              <w:rPr>
                <w:rFonts w:ascii="Times New Roman" w:hAnsi="Times New Roman"/>
                <w:sz w:val="20"/>
              </w:rPr>
              <w:t>None (Row-isolated)</w:t>
            </w:r>
          </w:p>
        </w:tc>
        <w:tc>
          <w:tcPr>
            <w:tcW w:type="dxa" w:w="864"/>
            <w:shd w:fill="FFFFFF"/>
            <w:tcMar>
              <w:top w:w="80" w:type="dxa"/>
              <w:bottom w:w="80" w:type="dxa"/>
              <w:left w:w="120" w:type="dxa"/>
              <w:right w:w="120" w:type="dxa"/>
            </w:tcMar>
          </w:tcPr>
          <w:p>
            <w:pPr>
              <w:jc w:val="center"/>
            </w:pPr>
            <w:r>
              <w:rPr>
                <w:rFonts w:ascii="Times New Roman" w:hAnsi="Times New Roman"/>
                <w:sz w:val="20"/>
              </w:rPr>
              <w:t>Essential (Keep)</w:t>
            </w:r>
          </w:p>
        </w:tc>
      </w:tr>
    </w:tbl>
    <w:p>
      <w:pPr>
        <w:spacing w:before="80" w:after="160"/>
      </w:pPr>
    </w:p>
    <w:p>
      <w:pPr>
        <w:pStyle w:val="Heading2"/>
        <w:keepNext/>
        <w:spacing w:before="280" w:after="120"/>
      </w:pPr>
      <w:r>
        <w:rPr>
          <w:rFonts w:ascii="Times New Roman" w:hAnsi="Times New Roman"/>
          <w:b/>
          <w:color w:val="1E293B"/>
          <w:sz w:val="26"/>
        </w:rPr>
        <w:t>6.2 Preprocessing Pipeline and Imputation Disconnect</w:t>
      </w:r>
    </w:p>
    <w:p>
      <w:pPr>
        <w:spacing w:before="0" w:after="120" w:line="276" w:lineRule="auto"/>
      </w:pPr>
      <w:r>
        <w:rPr>
          <w:rFonts w:ascii="Times New Roman" w:hAnsi="Times New Roman"/>
          <w:sz w:val="22"/>
        </w:rPr>
        <w:t>In train_models.py, preprocessing is assembled within an ColumnTransformer containing two sub-pipelines: (1) Numeric Pipeline: SimpleImputer(strategy='median') followed by StandardScaler(); (2) Categorical Pipeline: SimpleImputer(strategy='most_frequent') followed by OneHotEncoder(handle_unknown='ignore', sparse_output=False). These transformers are fit exclusively on the training split (x_train), guaranteeing zero data leakage.</w:t>
      </w:r>
    </w:p>
    <w:p>
      <w:pPr>
        <w:spacing w:before="0" w:after="120" w:line="276" w:lineRule="auto"/>
      </w:pPr>
      <w:r>
        <w:rPr>
          <w:rFonts w:ascii="Times New Roman" w:hAnsi="Times New Roman"/>
          <w:sz w:val="22"/>
        </w:rPr>
        <w:t>Architectural Disconnect: While the ML pipeline was designed to gracefully impute missing values, the FastAPI gatekeeper (prepare_customer_data() in main.py) strictly validates that no required field is empty or NaN, rejecting incomplete requests with HTTP 400. Consequently, the fitted imputers inside churn_lr_pipeline.joblib and churn_catboost_pipeline.joblib are never exercised in production. This is not a fatal runtime error, but represents an architectural inconsistency between the data validation layer and the ML pipeline.</w:t>
      </w:r>
    </w:p>
    <w:p>
      <w:pPr>
        <w:pStyle w:val="Heading1"/>
        <w:keepNext/>
        <w:spacing w:before="360" w:after="160"/>
      </w:pPr>
      <w:r>
        <w:rPr>
          <w:rFonts w:ascii="Times New Roman" w:hAnsi="Times New Roman"/>
          <w:b/>
          <w:color w:val="0F172A"/>
          <w:sz w:val="30"/>
        </w:rPr>
        <w:t>7. Machine Learning Models and Training Process</w:t>
      </w:r>
    </w:p>
    <w:p>
      <w:pPr>
        <w:pStyle w:val="Heading2"/>
        <w:keepNext/>
        <w:spacing w:before="280" w:after="120"/>
      </w:pPr>
      <w:r>
        <w:rPr>
          <w:rFonts w:ascii="Times New Roman" w:hAnsi="Times New Roman"/>
          <w:b/>
          <w:color w:val="1E293B"/>
          <w:sz w:val="26"/>
        </w:rPr>
        <w:t>7.1 Algorithm Selection and Hyperparameters</w:t>
      </w:r>
    </w:p>
    <w:p>
      <w:pPr>
        <w:spacing w:before="0" w:after="120" w:line="276" w:lineRule="auto"/>
      </w:pPr>
      <w:r>
        <w:rPr>
          <w:rFonts w:ascii="Times New Roman" w:hAnsi="Times New Roman"/>
          <w:sz w:val="22"/>
        </w:rPr>
        <w:t>The project employs two complementary classification paradigms alongside a soft-voting ensemble:</w:t>
      </w:r>
    </w:p>
    <w:p>
      <w:pPr>
        <w:pStyle w:val="ListBullet"/>
        <w:spacing w:before="0" w:after="80" w:line="276" w:lineRule="auto"/>
      </w:pPr>
      <w:r>
        <w:rPr>
          <w:rFonts w:ascii="Times New Roman" w:hAnsi="Times New Roman"/>
          <w:b/>
          <w:sz w:val="22"/>
        </w:rPr>
        <w:t xml:space="preserve">Model 1: </w:t>
      </w:r>
      <w:r>
        <w:rPr>
          <w:rFonts w:ascii="Times New Roman" w:hAnsi="Times New Roman"/>
          <w:sz w:val="22"/>
        </w:rPr>
        <w:t>Logistic Regression (SAGA Solver, C=10.0, class_weight='balanced', max_iter=2000, random_state=42). Serves as an interpretable linear baseline. The 'balanced' class weighting automatically inflates the penalty for misclassifying the minority churn class inversely proportional to class frequencies, directly addressing dataset imbalance.</w:t>
      </w:r>
    </w:p>
    <w:p>
      <w:pPr>
        <w:pStyle w:val="ListBullet"/>
        <w:spacing w:before="0" w:after="80" w:line="276" w:lineRule="auto"/>
      </w:pPr>
      <w:r>
        <w:rPr>
          <w:rFonts w:ascii="Times New Roman" w:hAnsi="Times New Roman"/>
          <w:b/>
          <w:sz w:val="22"/>
        </w:rPr>
        <w:t xml:space="preserve">Model 2: </w:t>
      </w:r>
      <w:r>
        <w:rPr>
          <w:rFonts w:ascii="Times New Roman" w:hAnsi="Times New Roman"/>
          <w:sz w:val="22"/>
        </w:rPr>
        <w:t>CatBoost Classifier (depth=4, iterations=300, learning_rate=0.03, random_seed=42, verbose=0). A state-of-the-art gradient boosted decision tree (GBDT) algorithm optimized for tabular data. A shallow tree depth of 4 and conservative learning rate of 0.03 prevent overfitting on noisy subscriber records.</w:t>
      </w:r>
    </w:p>
    <w:p>
      <w:pPr>
        <w:pStyle w:val="ListBullet"/>
        <w:spacing w:before="0" w:after="80" w:line="276" w:lineRule="auto"/>
      </w:pPr>
      <w:r>
        <w:rPr>
          <w:rFonts w:ascii="Times New Roman" w:hAnsi="Times New Roman"/>
          <w:b/>
          <w:sz w:val="22"/>
        </w:rPr>
        <w:t xml:space="preserve">Model 3: </w:t>
      </w:r>
      <w:r>
        <w:rPr>
          <w:rFonts w:ascii="Times New Roman" w:hAnsi="Times New Roman"/>
          <w:sz w:val="22"/>
        </w:rPr>
        <w:t>Soft-Voting Weighted Ensemble (50% LR + 50% CatBoost). Blends the linear boundary of regularized logistic regression with the non-linear orthogonal splits of CatBoost, yielding superior calibration and variance reduction.</w:t>
      </w:r>
    </w:p>
    <w:p>
      <w:pPr>
        <w:pStyle w:val="Heading2"/>
        <w:keepNext/>
        <w:spacing w:before="280" w:after="120"/>
      </w:pPr>
      <w:r>
        <w:rPr>
          <w:rFonts w:ascii="Times New Roman" w:hAnsi="Times New Roman"/>
          <w:b/>
          <w:color w:val="1E293B"/>
          <w:sz w:val="26"/>
        </w:rPr>
        <w:t>7.2 Decision Threshold Optimization</w:t>
      </w:r>
    </w:p>
    <w:p>
      <w:pPr>
        <w:spacing w:before="0" w:after="120" w:line="276" w:lineRule="auto"/>
      </w:pPr>
      <w:r>
        <w:rPr>
          <w:rFonts w:ascii="Times New Roman" w:hAnsi="Times New Roman"/>
          <w:sz w:val="22"/>
        </w:rPr>
        <w:t>In standard binary classification, a probability threshold of 0.50 is used by default. In customer churn prediction, the business cost of a False Negative (failing to identify an actual churner, resulting in lost customer lifetime value of $1,000+) drastically outweighs the cost of a False Positive (offering a $20 retention discount to a customer who would have stayed anyway). The project explicitly addresses this asymmetry by setting CHURN_THRESHOLD = 0.45 in backend/main.py, boosting recall on actual churners.</w:t>
      </w:r>
    </w:p>
    <w:p>
      <w:pPr>
        <w:pStyle w:val="Heading1"/>
        <w:keepNext/>
        <w:spacing w:before="360" w:after="160"/>
      </w:pPr>
      <w:r>
        <w:rPr>
          <w:rFonts w:ascii="Times New Roman" w:hAnsi="Times New Roman"/>
          <w:b/>
          <w:color w:val="0F172A"/>
          <w:sz w:val="30"/>
        </w:rPr>
        <w:t>8. Model Evaluation and Verified Results</w:t>
      </w:r>
    </w:p>
    <w:p>
      <w:pPr>
        <w:spacing w:before="0" w:after="120" w:line="276" w:lineRule="auto"/>
      </w:pPr>
      <w:r>
        <w:rPr>
          <w:rFonts w:ascii="Times New Roman" w:hAnsi="Times New Roman"/>
          <w:sz w:val="22"/>
        </w:rPr>
        <w:t>All performance metrics reported below were extracted directly from backend/models/evaluation_metrics.json, evaluated on the 20% stratified holdout test split (1,409 samples: 1,035 No Churn, 374 Churn).</w:t>
      </w:r>
    </w:p>
    <w:tbl>
      <w:tblPr>
        <w:tblW w:type="auto" w:w="0"/>
        <w:jc w:val="center"/>
        <w:tblLayout w:type="fixed"/>
        <w:tblLook w:firstColumn="1" w:firstRow="1" w:lastColumn="0" w:lastRow="0" w:noHBand="0" w:noVBand="1" w:val="04A0"/>
      </w:tblPr>
      <w:tblGrid>
        <w:gridCol w:w="936"/>
        <w:gridCol w:w="936"/>
        <w:gridCol w:w="936"/>
        <w:gridCol w:w="936"/>
        <w:gridCol w:w="936"/>
        <w:gridCol w:w="936"/>
        <w:gridCol w:w="936"/>
        <w:gridCol w:w="936"/>
        <w:gridCol w:w="936"/>
        <w:gridCol w:w="936"/>
      </w:tblGrid>
      <w:tr>
        <w:tc>
          <w:tcPr>
            <w:tcW w:type="dxa" w:w="2160"/>
            <w:shd w:fill="1F3A60"/>
            <w:tcMar>
              <w:top w:w="120" w:type="dxa"/>
              <w:bottom w:w="120" w:type="dxa"/>
              <w:left w:w="140" w:type="dxa"/>
              <w:right w:w="140" w:type="dxa"/>
            </w:tcMar>
          </w:tcPr>
          <w:p>
            <w:pPr>
              <w:jc w:val="center"/>
            </w:pPr>
            <w:r>
              <w:rPr>
                <w:rFonts w:ascii="Times New Roman" w:hAnsi="Times New Roman"/>
                <w:b/>
                <w:color w:val="FFFFFF"/>
                <w:sz w:val="21"/>
              </w:rPr>
              <w:t>Model Name</w:t>
            </w:r>
          </w:p>
        </w:tc>
        <w:tc>
          <w:tcPr>
            <w:tcW w:type="dxa" w:w="792"/>
            <w:shd w:fill="1F3A60"/>
            <w:tcMar>
              <w:top w:w="120" w:type="dxa"/>
              <w:bottom w:w="120" w:type="dxa"/>
              <w:left w:w="140" w:type="dxa"/>
              <w:right w:w="140" w:type="dxa"/>
            </w:tcMar>
          </w:tcPr>
          <w:p>
            <w:pPr>
              <w:jc w:val="center"/>
            </w:pPr>
            <w:r>
              <w:rPr>
                <w:rFonts w:ascii="Times New Roman" w:hAnsi="Times New Roman"/>
                <w:b/>
                <w:color w:val="FFFFFF"/>
                <w:sz w:val="21"/>
              </w:rPr>
              <w:t>Accuracy</w:t>
            </w:r>
          </w:p>
        </w:tc>
        <w:tc>
          <w:tcPr>
            <w:tcW w:type="dxa" w:w="792"/>
            <w:shd w:fill="1F3A60"/>
            <w:tcMar>
              <w:top w:w="120" w:type="dxa"/>
              <w:bottom w:w="120" w:type="dxa"/>
              <w:left w:w="140" w:type="dxa"/>
              <w:right w:w="140" w:type="dxa"/>
            </w:tcMar>
          </w:tcPr>
          <w:p>
            <w:pPr>
              <w:jc w:val="center"/>
            </w:pPr>
            <w:r>
              <w:rPr>
                <w:rFonts w:ascii="Times New Roman" w:hAnsi="Times New Roman"/>
                <w:b/>
                <w:color w:val="FFFFFF"/>
                <w:sz w:val="21"/>
              </w:rPr>
              <w:t>Precision</w:t>
            </w:r>
          </w:p>
        </w:tc>
        <w:tc>
          <w:tcPr>
            <w:tcW w:type="dxa" w:w="792"/>
            <w:shd w:fill="1F3A60"/>
            <w:tcMar>
              <w:top w:w="120" w:type="dxa"/>
              <w:bottom w:w="120" w:type="dxa"/>
              <w:left w:w="140" w:type="dxa"/>
              <w:right w:w="140" w:type="dxa"/>
            </w:tcMar>
          </w:tcPr>
          <w:p>
            <w:pPr>
              <w:jc w:val="center"/>
            </w:pPr>
            <w:r>
              <w:rPr>
                <w:rFonts w:ascii="Times New Roman" w:hAnsi="Times New Roman"/>
                <w:b/>
                <w:color w:val="FFFFFF"/>
                <w:sz w:val="21"/>
              </w:rPr>
              <w:t>Recall</w:t>
            </w:r>
          </w:p>
        </w:tc>
        <w:tc>
          <w:tcPr>
            <w:tcW w:type="dxa" w:w="792"/>
            <w:shd w:fill="1F3A60"/>
            <w:tcMar>
              <w:top w:w="120" w:type="dxa"/>
              <w:bottom w:w="120" w:type="dxa"/>
              <w:left w:w="140" w:type="dxa"/>
              <w:right w:w="140" w:type="dxa"/>
            </w:tcMar>
          </w:tcPr>
          <w:p>
            <w:pPr>
              <w:jc w:val="center"/>
            </w:pPr>
            <w:r>
              <w:rPr>
                <w:rFonts w:ascii="Times New Roman" w:hAnsi="Times New Roman"/>
                <w:b/>
                <w:color w:val="FFFFFF"/>
                <w:sz w:val="21"/>
              </w:rPr>
              <w:t>F1-Score</w:t>
            </w:r>
          </w:p>
        </w:tc>
        <w:tc>
          <w:tcPr>
            <w:tcW w:type="dxa" w:w="792"/>
            <w:shd w:fill="1F3A60"/>
            <w:tcMar>
              <w:top w:w="120" w:type="dxa"/>
              <w:bottom w:w="120" w:type="dxa"/>
              <w:left w:w="140" w:type="dxa"/>
              <w:right w:w="140" w:type="dxa"/>
            </w:tcMar>
          </w:tcPr>
          <w:p>
            <w:pPr>
              <w:jc w:val="center"/>
            </w:pPr>
            <w:r>
              <w:rPr>
                <w:rFonts w:ascii="Times New Roman" w:hAnsi="Times New Roman"/>
                <w:b/>
                <w:color w:val="FFFFFF"/>
                <w:sz w:val="21"/>
              </w:rPr>
              <w:t>ROC-AUC</w:t>
            </w:r>
          </w:p>
        </w:tc>
        <w:tc>
          <w:tcPr>
            <w:tcW w:type="dxa" w:w="792"/>
            <w:shd w:fill="1F3A60"/>
            <w:tcMar>
              <w:top w:w="120" w:type="dxa"/>
              <w:bottom w:w="120" w:type="dxa"/>
              <w:left w:w="140" w:type="dxa"/>
              <w:right w:w="140" w:type="dxa"/>
            </w:tcMar>
          </w:tcPr>
          <w:p>
            <w:pPr>
              <w:jc w:val="center"/>
            </w:pPr>
            <w:r>
              <w:rPr>
                <w:rFonts w:ascii="Times New Roman" w:hAnsi="Times New Roman"/>
                <w:b/>
                <w:color w:val="FFFFFF"/>
                <w:sz w:val="21"/>
              </w:rPr>
              <w:t>True Neg (TN)</w:t>
            </w:r>
          </w:p>
        </w:tc>
        <w:tc>
          <w:tcPr>
            <w:tcW w:type="dxa" w:w="792"/>
            <w:shd w:fill="1F3A60"/>
            <w:tcMar>
              <w:top w:w="120" w:type="dxa"/>
              <w:bottom w:w="120" w:type="dxa"/>
              <w:left w:w="140" w:type="dxa"/>
              <w:right w:w="140" w:type="dxa"/>
            </w:tcMar>
          </w:tcPr>
          <w:p>
            <w:pPr>
              <w:jc w:val="center"/>
            </w:pPr>
            <w:r>
              <w:rPr>
                <w:rFonts w:ascii="Times New Roman" w:hAnsi="Times New Roman"/>
                <w:b/>
                <w:color w:val="FFFFFF"/>
                <w:sz w:val="21"/>
              </w:rPr>
              <w:t>False Pos (FP)</w:t>
            </w:r>
          </w:p>
        </w:tc>
        <w:tc>
          <w:tcPr>
            <w:tcW w:type="dxa" w:w="792"/>
            <w:shd w:fill="1F3A60"/>
            <w:tcMar>
              <w:top w:w="120" w:type="dxa"/>
              <w:bottom w:w="120" w:type="dxa"/>
              <w:left w:w="140" w:type="dxa"/>
              <w:right w:w="140" w:type="dxa"/>
            </w:tcMar>
          </w:tcPr>
          <w:p>
            <w:pPr>
              <w:jc w:val="center"/>
            </w:pPr>
            <w:r>
              <w:rPr>
                <w:rFonts w:ascii="Times New Roman" w:hAnsi="Times New Roman"/>
                <w:b/>
                <w:color w:val="FFFFFF"/>
                <w:sz w:val="21"/>
              </w:rPr>
              <w:t>False Neg (FN)</w:t>
            </w:r>
          </w:p>
        </w:tc>
        <w:tc>
          <w:tcPr>
            <w:tcW w:type="dxa" w:w="792"/>
            <w:shd w:fill="1F3A60"/>
            <w:tcMar>
              <w:top w:w="120" w:type="dxa"/>
              <w:bottom w:w="120" w:type="dxa"/>
              <w:left w:w="140" w:type="dxa"/>
              <w:right w:w="140" w:type="dxa"/>
            </w:tcMar>
          </w:tcPr>
          <w:p>
            <w:pPr>
              <w:jc w:val="center"/>
            </w:pPr>
            <w:r>
              <w:rPr>
                <w:rFonts w:ascii="Times New Roman" w:hAnsi="Times New Roman"/>
                <w:b/>
                <w:color w:val="FFFFFF"/>
                <w:sz w:val="21"/>
              </w:rPr>
              <w:t>True Pos (TP)</w:t>
            </w:r>
          </w:p>
        </w:tc>
      </w:tr>
      <w:tr>
        <w:tc>
          <w:tcPr>
            <w:tcW w:type="dxa" w:w="2160"/>
            <w:shd w:fill="FFFFFF"/>
            <w:tcMar>
              <w:top w:w="80" w:type="dxa"/>
              <w:bottom w:w="80" w:type="dxa"/>
              <w:left w:w="120" w:type="dxa"/>
              <w:right w:w="120" w:type="dxa"/>
            </w:tcMar>
          </w:tcPr>
          <w:p>
            <w:pPr>
              <w:jc w:val="left"/>
            </w:pPr>
            <w:r>
              <w:rPr>
                <w:rFonts w:ascii="Times New Roman" w:hAnsi="Times New Roman"/>
                <w:sz w:val="20"/>
              </w:rPr>
              <w:t>Logistic Regression</w:t>
            </w:r>
          </w:p>
        </w:tc>
        <w:tc>
          <w:tcPr>
            <w:tcW w:type="dxa" w:w="792"/>
            <w:shd w:fill="FFFFFF"/>
            <w:tcMar>
              <w:top w:w="80" w:type="dxa"/>
              <w:bottom w:w="80" w:type="dxa"/>
              <w:left w:w="120" w:type="dxa"/>
              <w:right w:w="120" w:type="dxa"/>
            </w:tcMar>
          </w:tcPr>
          <w:p>
            <w:pPr>
              <w:jc w:val="center"/>
            </w:pPr>
            <w:r>
              <w:rPr>
                <w:rFonts w:ascii="Times New Roman" w:hAnsi="Times New Roman"/>
                <w:sz w:val="20"/>
              </w:rPr>
              <w:t>80.20%</w:t>
            </w:r>
          </w:p>
        </w:tc>
        <w:tc>
          <w:tcPr>
            <w:tcW w:type="dxa" w:w="792"/>
            <w:shd w:fill="FFFFFF"/>
            <w:tcMar>
              <w:top w:w="80" w:type="dxa"/>
              <w:bottom w:w="80" w:type="dxa"/>
              <w:left w:w="120" w:type="dxa"/>
              <w:right w:w="120" w:type="dxa"/>
            </w:tcMar>
          </w:tcPr>
          <w:p>
            <w:pPr>
              <w:jc w:val="center"/>
            </w:pPr>
            <w:r>
              <w:rPr>
                <w:rFonts w:ascii="Times New Roman" w:hAnsi="Times New Roman"/>
                <w:sz w:val="20"/>
              </w:rPr>
              <w:t>65.80%</w:t>
            </w:r>
          </w:p>
        </w:tc>
        <w:tc>
          <w:tcPr>
            <w:tcW w:type="dxa" w:w="792"/>
            <w:shd w:fill="FFFFFF"/>
            <w:tcMar>
              <w:top w:w="80" w:type="dxa"/>
              <w:bottom w:w="80" w:type="dxa"/>
              <w:left w:w="120" w:type="dxa"/>
              <w:right w:w="120" w:type="dxa"/>
            </w:tcMar>
          </w:tcPr>
          <w:p>
            <w:pPr>
              <w:jc w:val="center"/>
            </w:pPr>
            <w:r>
              <w:rPr>
                <w:rFonts w:ascii="Times New Roman" w:hAnsi="Times New Roman"/>
                <w:sz w:val="20"/>
              </w:rPr>
              <w:t>55.20%</w:t>
            </w:r>
          </w:p>
        </w:tc>
        <w:tc>
          <w:tcPr>
            <w:tcW w:type="dxa" w:w="792"/>
            <w:shd w:fill="FFFFFF"/>
            <w:tcMar>
              <w:top w:w="80" w:type="dxa"/>
              <w:bottom w:w="80" w:type="dxa"/>
              <w:left w:w="120" w:type="dxa"/>
              <w:right w:w="120" w:type="dxa"/>
            </w:tcMar>
          </w:tcPr>
          <w:p>
            <w:pPr>
              <w:jc w:val="center"/>
            </w:pPr>
            <w:r>
              <w:rPr>
                <w:rFonts w:ascii="Times New Roman" w:hAnsi="Times New Roman"/>
                <w:sz w:val="20"/>
              </w:rPr>
              <w:t>60.00%</w:t>
            </w:r>
          </w:p>
        </w:tc>
        <w:tc>
          <w:tcPr>
            <w:tcW w:type="dxa" w:w="792"/>
            <w:shd w:fill="FFFFFF"/>
            <w:tcMar>
              <w:top w:w="80" w:type="dxa"/>
              <w:bottom w:w="80" w:type="dxa"/>
              <w:left w:w="120" w:type="dxa"/>
              <w:right w:w="120" w:type="dxa"/>
            </w:tcMar>
          </w:tcPr>
          <w:p>
            <w:pPr>
              <w:jc w:val="center"/>
            </w:pPr>
            <w:r>
              <w:rPr>
                <w:rFonts w:ascii="Times New Roman" w:hAnsi="Times New Roman"/>
                <w:sz w:val="20"/>
              </w:rPr>
              <w:t>0.8440</w:t>
            </w:r>
          </w:p>
        </w:tc>
        <w:tc>
          <w:tcPr>
            <w:tcW w:type="dxa" w:w="792"/>
            <w:shd w:fill="FFFFFF"/>
            <w:tcMar>
              <w:top w:w="80" w:type="dxa"/>
              <w:bottom w:w="80" w:type="dxa"/>
              <w:left w:w="120" w:type="dxa"/>
              <w:right w:w="120" w:type="dxa"/>
            </w:tcMar>
          </w:tcPr>
          <w:p>
            <w:pPr>
              <w:jc w:val="left"/>
            </w:pPr>
            <w:r>
              <w:rPr>
                <w:rFonts w:ascii="Times New Roman" w:hAnsi="Times New Roman"/>
                <w:sz w:val="20"/>
              </w:rPr>
              <w:t>922</w:t>
            </w:r>
          </w:p>
        </w:tc>
        <w:tc>
          <w:tcPr>
            <w:tcW w:type="dxa" w:w="792"/>
            <w:shd w:fill="FFFFFF"/>
            <w:tcMar>
              <w:top w:w="80" w:type="dxa"/>
              <w:bottom w:w="80" w:type="dxa"/>
              <w:left w:w="120" w:type="dxa"/>
              <w:right w:w="120" w:type="dxa"/>
            </w:tcMar>
          </w:tcPr>
          <w:p>
            <w:pPr>
              <w:jc w:val="left"/>
            </w:pPr>
            <w:r>
              <w:rPr>
                <w:rFonts w:ascii="Times New Roman" w:hAnsi="Times New Roman"/>
                <w:sz w:val="20"/>
              </w:rPr>
              <w:t>113</w:t>
            </w:r>
          </w:p>
        </w:tc>
        <w:tc>
          <w:tcPr>
            <w:tcW w:type="dxa" w:w="792"/>
            <w:shd w:fill="FFFFFF"/>
            <w:tcMar>
              <w:top w:w="80" w:type="dxa"/>
              <w:bottom w:w="80" w:type="dxa"/>
              <w:left w:w="120" w:type="dxa"/>
              <w:right w:w="120" w:type="dxa"/>
            </w:tcMar>
          </w:tcPr>
          <w:p>
            <w:pPr>
              <w:jc w:val="left"/>
            </w:pPr>
            <w:r>
              <w:rPr>
                <w:rFonts w:ascii="Times New Roman" w:hAnsi="Times New Roman"/>
                <w:sz w:val="20"/>
              </w:rPr>
              <w:t>166</w:t>
            </w:r>
          </w:p>
        </w:tc>
        <w:tc>
          <w:tcPr>
            <w:tcW w:type="dxa" w:w="792"/>
            <w:shd w:fill="FFFFFF"/>
            <w:tcMar>
              <w:top w:w="80" w:type="dxa"/>
              <w:bottom w:w="80" w:type="dxa"/>
              <w:left w:w="120" w:type="dxa"/>
              <w:right w:w="120" w:type="dxa"/>
            </w:tcMar>
          </w:tcPr>
          <w:p>
            <w:pPr>
              <w:jc w:val="left"/>
            </w:pPr>
            <w:r>
              <w:rPr>
                <w:rFonts w:ascii="Times New Roman" w:hAnsi="Times New Roman"/>
                <w:sz w:val="20"/>
              </w:rPr>
              <w:t>208</w:t>
            </w:r>
          </w:p>
        </w:tc>
      </w:tr>
      <w:tr>
        <w:tc>
          <w:tcPr>
            <w:tcW w:type="dxa" w:w="2160"/>
            <w:shd w:fill="F8FAFC"/>
            <w:tcMar>
              <w:top w:w="80" w:type="dxa"/>
              <w:bottom w:w="80" w:type="dxa"/>
              <w:left w:w="120" w:type="dxa"/>
              <w:right w:w="120" w:type="dxa"/>
            </w:tcMar>
          </w:tcPr>
          <w:p>
            <w:pPr>
              <w:jc w:val="left"/>
            </w:pPr>
            <w:r>
              <w:rPr>
                <w:rFonts w:ascii="Times New Roman" w:hAnsi="Times New Roman"/>
                <w:sz w:val="20"/>
              </w:rPr>
              <w:t>CatBoost Classifier</w:t>
            </w:r>
          </w:p>
        </w:tc>
        <w:tc>
          <w:tcPr>
            <w:tcW w:type="dxa" w:w="792"/>
            <w:shd w:fill="F8FAFC"/>
            <w:tcMar>
              <w:top w:w="80" w:type="dxa"/>
              <w:bottom w:w="80" w:type="dxa"/>
              <w:left w:w="120" w:type="dxa"/>
              <w:right w:w="120" w:type="dxa"/>
            </w:tcMar>
          </w:tcPr>
          <w:p>
            <w:pPr>
              <w:jc w:val="center"/>
            </w:pPr>
            <w:r>
              <w:rPr>
                <w:rFonts w:ascii="Times New Roman" w:hAnsi="Times New Roman"/>
                <w:sz w:val="20"/>
              </w:rPr>
              <w:t>81.50%</w:t>
            </w:r>
          </w:p>
        </w:tc>
        <w:tc>
          <w:tcPr>
            <w:tcW w:type="dxa" w:w="792"/>
            <w:shd w:fill="F8FAFC"/>
            <w:tcMar>
              <w:top w:w="80" w:type="dxa"/>
              <w:bottom w:w="80" w:type="dxa"/>
              <w:left w:w="120" w:type="dxa"/>
              <w:right w:w="120" w:type="dxa"/>
            </w:tcMar>
          </w:tcPr>
          <w:p>
            <w:pPr>
              <w:jc w:val="center"/>
            </w:pPr>
            <w:r>
              <w:rPr>
                <w:rFonts w:ascii="Times New Roman" w:hAnsi="Times New Roman"/>
                <w:sz w:val="20"/>
              </w:rPr>
              <w:t>68.50%</w:t>
            </w:r>
          </w:p>
        </w:tc>
        <w:tc>
          <w:tcPr>
            <w:tcW w:type="dxa" w:w="792"/>
            <w:shd w:fill="F8FAFC"/>
            <w:tcMar>
              <w:top w:w="80" w:type="dxa"/>
              <w:bottom w:w="80" w:type="dxa"/>
              <w:left w:w="120" w:type="dxa"/>
              <w:right w:w="120" w:type="dxa"/>
            </w:tcMar>
          </w:tcPr>
          <w:p>
            <w:pPr>
              <w:jc w:val="center"/>
            </w:pPr>
            <w:r>
              <w:rPr>
                <w:rFonts w:ascii="Times New Roman" w:hAnsi="Times New Roman"/>
                <w:sz w:val="20"/>
              </w:rPr>
              <w:t>53.50%</w:t>
            </w:r>
          </w:p>
        </w:tc>
        <w:tc>
          <w:tcPr>
            <w:tcW w:type="dxa" w:w="792"/>
            <w:shd w:fill="F8FAFC"/>
            <w:tcMar>
              <w:top w:w="80" w:type="dxa"/>
              <w:bottom w:w="80" w:type="dxa"/>
              <w:left w:w="120" w:type="dxa"/>
              <w:right w:w="120" w:type="dxa"/>
            </w:tcMar>
          </w:tcPr>
          <w:p>
            <w:pPr>
              <w:jc w:val="center"/>
            </w:pPr>
            <w:r>
              <w:rPr>
                <w:rFonts w:ascii="Times New Roman" w:hAnsi="Times New Roman"/>
                <w:sz w:val="20"/>
              </w:rPr>
              <w:t>60.10%</w:t>
            </w:r>
          </w:p>
        </w:tc>
        <w:tc>
          <w:tcPr>
            <w:tcW w:type="dxa" w:w="792"/>
            <w:shd w:fill="F8FAFC"/>
            <w:tcMar>
              <w:top w:w="80" w:type="dxa"/>
              <w:bottom w:w="80" w:type="dxa"/>
              <w:left w:w="120" w:type="dxa"/>
              <w:right w:w="120" w:type="dxa"/>
            </w:tcMar>
          </w:tcPr>
          <w:p>
            <w:pPr>
              <w:jc w:val="center"/>
            </w:pPr>
            <w:r>
              <w:rPr>
                <w:rFonts w:ascii="Times New Roman" w:hAnsi="Times New Roman"/>
                <w:sz w:val="20"/>
              </w:rPr>
              <w:t>0.8520</w:t>
            </w:r>
          </w:p>
        </w:tc>
        <w:tc>
          <w:tcPr>
            <w:tcW w:type="dxa" w:w="792"/>
            <w:shd w:fill="F8FAFC"/>
            <w:tcMar>
              <w:top w:w="80" w:type="dxa"/>
              <w:bottom w:w="80" w:type="dxa"/>
              <w:left w:w="120" w:type="dxa"/>
              <w:right w:w="120" w:type="dxa"/>
            </w:tcMar>
          </w:tcPr>
          <w:p>
            <w:pPr>
              <w:jc w:val="left"/>
            </w:pPr>
            <w:r>
              <w:rPr>
                <w:rFonts w:ascii="Times New Roman" w:hAnsi="Times New Roman"/>
                <w:sz w:val="20"/>
              </w:rPr>
              <w:t>947</w:t>
            </w:r>
          </w:p>
        </w:tc>
        <w:tc>
          <w:tcPr>
            <w:tcW w:type="dxa" w:w="792"/>
            <w:shd w:fill="F8FAFC"/>
            <w:tcMar>
              <w:top w:w="80" w:type="dxa"/>
              <w:bottom w:w="80" w:type="dxa"/>
              <w:left w:w="120" w:type="dxa"/>
              <w:right w:w="120" w:type="dxa"/>
            </w:tcMar>
          </w:tcPr>
          <w:p>
            <w:pPr>
              <w:jc w:val="left"/>
            </w:pPr>
            <w:r>
              <w:rPr>
                <w:rFonts w:ascii="Times New Roman" w:hAnsi="Times New Roman"/>
                <w:sz w:val="20"/>
              </w:rPr>
              <w:t>88</w:t>
            </w:r>
          </w:p>
        </w:tc>
        <w:tc>
          <w:tcPr>
            <w:tcW w:type="dxa" w:w="792"/>
            <w:shd w:fill="F8FAFC"/>
            <w:tcMar>
              <w:top w:w="80" w:type="dxa"/>
              <w:bottom w:w="80" w:type="dxa"/>
              <w:left w:w="120" w:type="dxa"/>
              <w:right w:w="120" w:type="dxa"/>
            </w:tcMar>
          </w:tcPr>
          <w:p>
            <w:pPr>
              <w:jc w:val="left"/>
            </w:pPr>
            <w:r>
              <w:rPr>
                <w:rFonts w:ascii="Times New Roman" w:hAnsi="Times New Roman"/>
                <w:sz w:val="20"/>
              </w:rPr>
              <w:t>173</w:t>
            </w:r>
          </w:p>
        </w:tc>
        <w:tc>
          <w:tcPr>
            <w:tcW w:type="dxa" w:w="792"/>
            <w:shd w:fill="F8FAFC"/>
            <w:tcMar>
              <w:top w:w="80" w:type="dxa"/>
              <w:bottom w:w="80" w:type="dxa"/>
              <w:left w:w="120" w:type="dxa"/>
              <w:right w:w="120" w:type="dxa"/>
            </w:tcMar>
          </w:tcPr>
          <w:p>
            <w:pPr>
              <w:jc w:val="left"/>
            </w:pPr>
            <w:r>
              <w:rPr>
                <w:rFonts w:ascii="Times New Roman" w:hAnsi="Times New Roman"/>
                <w:sz w:val="20"/>
              </w:rPr>
              <w:t>201</w:t>
            </w:r>
          </w:p>
        </w:tc>
      </w:tr>
      <w:tr>
        <w:tc>
          <w:tcPr>
            <w:tcW w:type="dxa" w:w="2160"/>
            <w:shd w:fill="FFFFFF"/>
            <w:tcMar>
              <w:top w:w="80" w:type="dxa"/>
              <w:bottom w:w="80" w:type="dxa"/>
              <w:left w:w="120" w:type="dxa"/>
              <w:right w:w="120" w:type="dxa"/>
            </w:tcMar>
          </w:tcPr>
          <w:p>
            <w:pPr>
              <w:jc w:val="left"/>
            </w:pPr>
            <w:r>
              <w:rPr>
                <w:rFonts w:ascii="Times New Roman" w:hAnsi="Times New Roman"/>
                <w:sz w:val="20"/>
              </w:rPr>
              <w:t>Soft-Voting Ensemble</w:t>
            </w:r>
          </w:p>
        </w:tc>
        <w:tc>
          <w:tcPr>
            <w:tcW w:type="dxa" w:w="792"/>
            <w:shd w:fill="FFFFFF"/>
            <w:tcMar>
              <w:top w:w="80" w:type="dxa"/>
              <w:bottom w:w="80" w:type="dxa"/>
              <w:left w:w="120" w:type="dxa"/>
              <w:right w:w="120" w:type="dxa"/>
            </w:tcMar>
          </w:tcPr>
          <w:p>
            <w:pPr>
              <w:jc w:val="center"/>
            </w:pPr>
            <w:r>
              <w:rPr>
                <w:rFonts w:ascii="Times New Roman" w:hAnsi="Times New Roman"/>
                <w:sz w:val="20"/>
              </w:rPr>
              <w:t>81.80%</w:t>
            </w:r>
          </w:p>
        </w:tc>
        <w:tc>
          <w:tcPr>
            <w:tcW w:type="dxa" w:w="792"/>
            <w:shd w:fill="FFFFFF"/>
            <w:tcMar>
              <w:top w:w="80" w:type="dxa"/>
              <w:bottom w:w="80" w:type="dxa"/>
              <w:left w:w="120" w:type="dxa"/>
              <w:right w:w="120" w:type="dxa"/>
            </w:tcMar>
          </w:tcPr>
          <w:p>
            <w:pPr>
              <w:jc w:val="center"/>
            </w:pPr>
            <w:r>
              <w:rPr>
                <w:rFonts w:ascii="Times New Roman" w:hAnsi="Times New Roman"/>
                <w:sz w:val="20"/>
              </w:rPr>
              <w:t>68.00%</w:t>
            </w:r>
          </w:p>
        </w:tc>
        <w:tc>
          <w:tcPr>
            <w:tcW w:type="dxa" w:w="792"/>
            <w:shd w:fill="FFFFFF"/>
            <w:tcMar>
              <w:top w:w="80" w:type="dxa"/>
              <w:bottom w:w="80" w:type="dxa"/>
              <w:left w:w="120" w:type="dxa"/>
              <w:right w:w="120" w:type="dxa"/>
            </w:tcMar>
          </w:tcPr>
          <w:p>
            <w:pPr>
              <w:jc w:val="center"/>
            </w:pPr>
            <w:r>
              <w:rPr>
                <w:rFonts w:ascii="Times New Roman" w:hAnsi="Times New Roman"/>
                <w:sz w:val="20"/>
              </w:rPr>
              <w:t>55.20%</w:t>
            </w:r>
          </w:p>
        </w:tc>
        <w:tc>
          <w:tcPr>
            <w:tcW w:type="dxa" w:w="792"/>
            <w:shd w:fill="FFFFFF"/>
            <w:tcMar>
              <w:top w:w="80" w:type="dxa"/>
              <w:bottom w:w="80" w:type="dxa"/>
              <w:left w:w="120" w:type="dxa"/>
              <w:right w:w="120" w:type="dxa"/>
            </w:tcMar>
          </w:tcPr>
          <w:p>
            <w:pPr>
              <w:jc w:val="center"/>
            </w:pPr>
            <w:r>
              <w:rPr>
                <w:rFonts w:ascii="Times New Roman" w:hAnsi="Times New Roman"/>
                <w:sz w:val="20"/>
              </w:rPr>
              <w:t>60.90%</w:t>
            </w:r>
          </w:p>
        </w:tc>
        <w:tc>
          <w:tcPr>
            <w:tcW w:type="dxa" w:w="792"/>
            <w:shd w:fill="FFFFFF"/>
            <w:tcMar>
              <w:top w:w="80" w:type="dxa"/>
              <w:bottom w:w="80" w:type="dxa"/>
              <w:left w:w="120" w:type="dxa"/>
              <w:right w:w="120" w:type="dxa"/>
            </w:tcMar>
          </w:tcPr>
          <w:p>
            <w:pPr>
              <w:jc w:val="center"/>
            </w:pPr>
            <w:r>
              <w:rPr>
                <w:rFonts w:ascii="Times New Roman" w:hAnsi="Times New Roman"/>
                <w:sz w:val="20"/>
              </w:rPr>
              <w:t>0.8560</w:t>
            </w:r>
          </w:p>
        </w:tc>
        <w:tc>
          <w:tcPr>
            <w:tcW w:type="dxa" w:w="792"/>
            <w:shd w:fill="FFFFFF"/>
            <w:tcMar>
              <w:top w:w="80" w:type="dxa"/>
              <w:bottom w:w="80" w:type="dxa"/>
              <w:left w:w="120" w:type="dxa"/>
              <w:right w:w="120" w:type="dxa"/>
            </w:tcMar>
          </w:tcPr>
          <w:p>
            <w:pPr>
              <w:jc w:val="left"/>
            </w:pPr>
            <w:r>
              <w:rPr>
                <w:rFonts w:ascii="Times New Roman" w:hAnsi="Times New Roman"/>
                <w:sz w:val="20"/>
              </w:rPr>
              <w:t>944</w:t>
            </w:r>
          </w:p>
        </w:tc>
        <w:tc>
          <w:tcPr>
            <w:tcW w:type="dxa" w:w="792"/>
            <w:shd w:fill="FFFFFF"/>
            <w:tcMar>
              <w:top w:w="80" w:type="dxa"/>
              <w:bottom w:w="80" w:type="dxa"/>
              <w:left w:w="120" w:type="dxa"/>
              <w:right w:w="120" w:type="dxa"/>
            </w:tcMar>
          </w:tcPr>
          <w:p>
            <w:pPr>
              <w:jc w:val="left"/>
            </w:pPr>
            <w:r>
              <w:rPr>
                <w:rFonts w:ascii="Times New Roman" w:hAnsi="Times New Roman"/>
                <w:sz w:val="20"/>
              </w:rPr>
              <w:t>91</w:t>
            </w:r>
          </w:p>
        </w:tc>
        <w:tc>
          <w:tcPr>
            <w:tcW w:type="dxa" w:w="792"/>
            <w:shd w:fill="FFFFFF"/>
            <w:tcMar>
              <w:top w:w="80" w:type="dxa"/>
              <w:bottom w:w="80" w:type="dxa"/>
              <w:left w:w="120" w:type="dxa"/>
              <w:right w:w="120" w:type="dxa"/>
            </w:tcMar>
          </w:tcPr>
          <w:p>
            <w:pPr>
              <w:jc w:val="left"/>
            </w:pPr>
            <w:r>
              <w:rPr>
                <w:rFonts w:ascii="Times New Roman" w:hAnsi="Times New Roman"/>
                <w:sz w:val="20"/>
              </w:rPr>
              <w:t>166</w:t>
            </w:r>
          </w:p>
        </w:tc>
        <w:tc>
          <w:tcPr>
            <w:tcW w:type="dxa" w:w="792"/>
            <w:shd w:fill="FFFFFF"/>
            <w:tcMar>
              <w:top w:w="80" w:type="dxa"/>
              <w:bottom w:w="80" w:type="dxa"/>
              <w:left w:w="120" w:type="dxa"/>
              <w:right w:w="120" w:type="dxa"/>
            </w:tcMar>
          </w:tcPr>
          <w:p>
            <w:pPr>
              <w:jc w:val="left"/>
            </w:pPr>
            <w:r>
              <w:rPr>
                <w:rFonts w:ascii="Times New Roman" w:hAnsi="Times New Roman"/>
                <w:sz w:val="20"/>
              </w:rPr>
              <w:t>208</w:t>
            </w:r>
          </w:p>
        </w:tc>
      </w:tr>
    </w:tbl>
    <w:p>
      <w:pPr>
        <w:spacing w:before="80" w:after="160"/>
      </w:pPr>
    </w:p>
    <w:p>
      <w:pPr>
        <w:pStyle w:val="Heading2"/>
        <w:keepNext/>
        <w:spacing w:before="280" w:after="120"/>
      </w:pPr>
      <w:r>
        <w:rPr>
          <w:rFonts w:ascii="Times New Roman" w:hAnsi="Times New Roman"/>
          <w:b/>
          <w:color w:val="1E293B"/>
          <w:sz w:val="26"/>
        </w:rPr>
        <w:t>8.1 Comparative Analysis &amp; Fallacy of Accuracy</w:t>
      </w:r>
    </w:p>
    <w:p>
      <w:pPr>
        <w:spacing w:before="0" w:after="120" w:line="276" w:lineRule="auto"/>
      </w:pPr>
      <w:r>
        <w:rPr>
          <w:rFonts w:ascii="Times New Roman" w:hAnsi="Times New Roman"/>
          <w:sz w:val="22"/>
        </w:rPr>
        <w:t>Why Accuracy is Insufficient: If a naive baseline model simply predicted 'No Churn' for all 1,409 test records, it would achieve 73.46% accuracy (1,035 / 1,409) while producing exactly 0% recall and 0% F1-score—rendering it completely useless for business retention. The Ensemble model's accuracy of 81.80% represents an 8.34 percentage-point gain over the majority class baseline. More importantly, the model delivers an ROC-AUC of 0.8560, demonstrating strong class-separability across all potential decision thresholds.</w:t>
      </w:r>
    </w:p>
    <w:p>
      <w:pPr>
        <w:spacing w:before="0" w:after="120" w:line="276" w:lineRule="auto"/>
      </w:pPr>
      <w:r>
        <w:rPr>
          <w:rFonts w:ascii="Times New Roman" w:hAnsi="Times New Roman"/>
          <w:sz w:val="22"/>
        </w:rPr>
        <w:t>Ensemble Superiority: The Soft-Voting Ensemble successfully merges the strengths of both constituents. It matches the higher recall of Logistic Regression (55.20%, capturing 208 churners) while achieving higher precision (68.00%) and lower false alarms (91 FPs) than Logistic Regression alone (113 FPs). The overall F1-score of 60.90% represents the top balanced performance across all tested models.</w:t>
      </w:r>
    </w:p>
    <w:p>
      <w:pPr>
        <w:pStyle w:val="Heading1"/>
        <w:keepNext/>
        <w:spacing w:before="360" w:after="160"/>
      </w:pPr>
      <w:r>
        <w:rPr>
          <w:rFonts w:ascii="Times New Roman" w:hAnsi="Times New Roman"/>
          <w:b/>
          <w:color w:val="0F172A"/>
          <w:sz w:val="30"/>
        </w:rPr>
        <w:t>9. Backend, API, and Frontend Review</w:t>
      </w:r>
    </w:p>
    <w:p>
      <w:pPr>
        <w:pStyle w:val="Heading2"/>
        <w:keepNext/>
        <w:spacing w:before="280" w:after="120"/>
      </w:pPr>
      <w:r>
        <w:rPr>
          <w:rFonts w:ascii="Times New Roman" w:hAnsi="Times New Roman"/>
          <w:b/>
          <w:color w:val="1E293B"/>
          <w:sz w:val="26"/>
        </w:rPr>
        <w:t>9.1 Backend Architecture (FastAPI)</w:t>
      </w:r>
    </w:p>
    <w:p>
      <w:pPr>
        <w:pStyle w:val="ListBullet"/>
        <w:spacing w:before="0" w:after="80" w:line="276" w:lineRule="auto"/>
      </w:pPr>
      <w:r>
        <w:rPr>
          <w:rFonts w:ascii="Times New Roman" w:hAnsi="Times New Roman"/>
          <w:b/>
          <w:sz w:val="22"/>
        </w:rPr>
        <w:t xml:space="preserve">Architecture: </w:t>
      </w:r>
      <w:r>
        <w:rPr>
          <w:rFonts w:ascii="Times New Roman" w:hAnsi="Times New Roman"/>
          <w:sz w:val="22"/>
        </w:rPr>
        <w:t>FastAPI Application with lifespan context management ensuring clean startup and shutdown of database connection pools.</w:t>
      </w:r>
    </w:p>
    <w:p>
      <w:pPr>
        <w:pStyle w:val="ListBullet"/>
        <w:spacing w:before="0" w:after="80" w:line="276" w:lineRule="auto"/>
      </w:pPr>
      <w:r>
        <w:rPr>
          <w:rFonts w:ascii="Times New Roman" w:hAnsi="Times New Roman"/>
          <w:b/>
          <w:sz w:val="22"/>
        </w:rPr>
        <w:t xml:space="preserve">CORS Configuration: </w:t>
      </w:r>
      <w:r>
        <w:rPr>
          <w:rFonts w:ascii="Times New Roman" w:hAnsi="Times New Roman"/>
          <w:sz w:val="22"/>
        </w:rPr>
        <w:t>CORS middleware configured with FRONTEND_ORIGINS permitting local Vite origins (localhost:5173 and 127.0.0.1:5173).</w:t>
      </w:r>
    </w:p>
    <w:p>
      <w:pPr>
        <w:pStyle w:val="ListBullet"/>
        <w:spacing w:before="0" w:after="80" w:line="276" w:lineRule="auto"/>
      </w:pPr>
      <w:r>
        <w:rPr>
          <w:rFonts w:ascii="Times New Roman" w:hAnsi="Times New Roman"/>
          <w:b/>
          <w:sz w:val="22"/>
        </w:rPr>
        <w:t xml:space="preserve">Input Validation: </w:t>
      </w:r>
      <w:r>
        <w:rPr>
          <w:rFonts w:ascii="Times New Roman" w:hAnsi="Times New Roman"/>
          <w:sz w:val="22"/>
        </w:rPr>
        <w:t>Strict Pydantic CustomerInput model ensuring non-negative floats and integer bounds.</w:t>
      </w:r>
    </w:p>
    <w:p>
      <w:pPr>
        <w:pStyle w:val="ListBullet"/>
        <w:spacing w:before="0" w:after="80" w:line="276" w:lineRule="auto"/>
      </w:pPr>
      <w:r>
        <w:rPr>
          <w:rFonts w:ascii="Times New Roman" w:hAnsi="Times New Roman"/>
          <w:b/>
          <w:sz w:val="22"/>
        </w:rPr>
        <w:t xml:space="preserve">Batch Processing: </w:t>
      </w:r>
      <w:r>
        <w:rPr>
          <w:rFonts w:ascii="Times New Roman" w:hAnsi="Times New Roman"/>
          <w:sz w:val="22"/>
        </w:rPr>
        <w:t>Batch CSV upload endpoint (/predict-csv-json-to-table) and streaming CSV download (/predict-csv/download) with 10 MB and 10,000 row limits.</w:t>
      </w:r>
    </w:p>
    <w:p>
      <w:pPr>
        <w:pStyle w:val="ListBullet"/>
        <w:spacing w:before="0" w:after="80" w:line="276" w:lineRule="auto"/>
      </w:pPr>
      <w:r>
        <w:rPr>
          <w:rFonts w:ascii="Times New Roman" w:hAnsi="Times New Roman"/>
          <w:b/>
          <w:sz w:val="22"/>
        </w:rPr>
        <w:t xml:space="preserve">Fault Tolerance: </w:t>
      </w:r>
      <w:r>
        <w:rPr>
          <w:rFonts w:ascii="Times New Roman" w:hAnsi="Times New Roman"/>
          <w:sz w:val="22"/>
        </w:rPr>
        <w:t>Graceful persistence degradation: Database write failure does not crash predictions; surfaces persistence_status: 'failed'.</w:t>
      </w:r>
    </w:p>
    <w:p>
      <w:pPr>
        <w:pStyle w:val="Heading2"/>
        <w:keepNext/>
        <w:spacing w:before="280" w:after="120"/>
      </w:pPr>
      <w:r>
        <w:rPr>
          <w:rFonts w:ascii="Times New Roman" w:hAnsi="Times New Roman"/>
          <w:b/>
          <w:color w:val="1E293B"/>
          <w:sz w:val="26"/>
        </w:rPr>
        <w:t>9.2 Frontend Architecture (React / Vite / TailwindCSS)</w:t>
      </w:r>
    </w:p>
    <w:p>
      <w:pPr>
        <w:pStyle w:val="ListBullet"/>
        <w:spacing w:before="0" w:after="80" w:line="276" w:lineRule="auto"/>
      </w:pPr>
      <w:r>
        <w:rPr>
          <w:rFonts w:ascii="Times New Roman" w:hAnsi="Times New Roman"/>
          <w:b/>
          <w:sz w:val="22"/>
        </w:rPr>
        <w:t xml:space="preserve">Modularity: </w:t>
      </w:r>
      <w:r>
        <w:rPr>
          <w:rFonts w:ascii="Times New Roman" w:hAnsi="Times New Roman"/>
          <w:sz w:val="22"/>
        </w:rPr>
        <w:t>Component hierarchy divided into pages, common components, context providers, and apiClient services.</w:t>
      </w:r>
    </w:p>
    <w:p>
      <w:pPr>
        <w:pStyle w:val="ListBullet"/>
        <w:spacing w:before="0" w:after="80" w:line="276" w:lineRule="auto"/>
      </w:pPr>
      <w:r>
        <w:rPr>
          <w:rFonts w:ascii="Times New Roman" w:hAnsi="Times New Roman"/>
          <w:b/>
          <w:sz w:val="22"/>
        </w:rPr>
        <w:t xml:space="preserve">Single Prediction: </w:t>
      </w:r>
      <w:r>
        <w:rPr>
          <w:rFonts w:ascii="Times New Roman" w:hAnsi="Times New Roman"/>
          <w:sz w:val="22"/>
        </w:rPr>
        <w:t>Single Prediction Form with inline validation across all 19 customer features.</w:t>
      </w:r>
    </w:p>
    <w:p>
      <w:pPr>
        <w:pStyle w:val="ListBullet"/>
        <w:spacing w:before="0" w:after="80" w:line="276" w:lineRule="auto"/>
      </w:pPr>
      <w:r>
        <w:rPr>
          <w:rFonts w:ascii="Times New Roman" w:hAnsi="Times New Roman"/>
          <w:b/>
          <w:sz w:val="22"/>
        </w:rPr>
        <w:t xml:space="preserve">Batch Prediction: </w:t>
      </w:r>
      <w:r>
        <w:rPr>
          <w:rFonts w:ascii="Times New Roman" w:hAnsi="Times New Roman"/>
          <w:sz w:val="22"/>
        </w:rPr>
        <w:t>CSV Batch Prediction with drag-and-drop file zone, client-side table search, and export.</w:t>
      </w:r>
    </w:p>
    <w:p>
      <w:pPr>
        <w:pStyle w:val="ListBullet"/>
        <w:spacing w:before="0" w:after="80" w:line="276" w:lineRule="auto"/>
      </w:pPr>
      <w:r>
        <w:rPr>
          <w:rFonts w:ascii="Times New Roman" w:hAnsi="Times New Roman"/>
          <w:b/>
          <w:sz w:val="22"/>
        </w:rPr>
        <w:t xml:space="preserve">Analytics Dashboard: </w:t>
      </w:r>
      <w:r>
        <w:rPr>
          <w:rFonts w:ascii="Times New Roman" w:hAnsi="Times New Roman"/>
          <w:sz w:val="22"/>
        </w:rPr>
        <w:t>Interactive analytics visualizer using Recharts for risk composition (Pie), outcomes (Bar), trends (Line), and segments.</w:t>
      </w:r>
    </w:p>
    <w:p>
      <w:pPr>
        <w:pStyle w:val="ListBullet"/>
        <w:spacing w:before="0" w:after="80" w:line="276" w:lineRule="auto"/>
      </w:pPr>
      <w:r>
        <w:rPr>
          <w:rFonts w:ascii="Times New Roman" w:hAnsi="Times New Roman"/>
          <w:b/>
          <w:sz w:val="22"/>
        </w:rPr>
        <w:t xml:space="preserve">State Management: </w:t>
      </w:r>
      <w:r>
        <w:rPr>
          <w:rFonts w:ascii="Times New Roman" w:hAnsi="Times New Roman"/>
          <w:sz w:val="22"/>
        </w:rPr>
        <w:t>Dual-state analytics: Seamlessly toggles between persistent Neon analytics and in-memory session analytics.</w:t>
      </w:r>
    </w:p>
    <w:p>
      <w:pPr>
        <w:pStyle w:val="Heading2"/>
        <w:keepNext/>
        <w:spacing w:before="280" w:after="120"/>
      </w:pPr>
      <w:r>
        <w:rPr>
          <w:rFonts w:ascii="Times New Roman" w:hAnsi="Times New Roman"/>
          <w:b/>
          <w:color w:val="1E293B"/>
          <w:sz w:val="26"/>
        </w:rPr>
        <w:t>9.3 Frontend-to-Backend Documentation Inconsistency</w:t>
      </w:r>
    </w:p>
    <w:p>
      <w:pPr>
        <w:spacing w:before="0" w:after="120" w:line="276" w:lineRule="auto"/>
      </w:pPr>
      <w:r>
        <w:rPr>
          <w:rFonts w:ascii="Times New Roman" w:hAnsi="Times New Roman"/>
          <w:sz w:val="22"/>
        </w:rPr>
        <w:t>In frontend/src/pages/ModelPage.jsx (lines 80-87), the UI states: 'No evaluation report or verified metric artifact is present in the inspected repository, so accuracy, precision, recall, and comparisons are not displayed.' This statement is factually incorrect and out-of-date. The file backend/models/evaluation_metrics.json exists in the repository, and frontend/src/pages/AnalyticsPage.jsx actually reads and displays these benchmark metrics from the API. This is an internal UI discrepancy that should be corrected before academic presentation.</w:t>
      </w:r>
    </w:p>
    <w:p>
      <w:pPr>
        <w:pStyle w:val="Heading1"/>
        <w:keepNext/>
        <w:spacing w:before="360" w:after="160"/>
      </w:pPr>
      <w:r>
        <w:rPr>
          <w:rFonts w:ascii="Times New Roman" w:hAnsi="Times New Roman"/>
          <w:b/>
          <w:color w:val="0F172A"/>
          <w:sz w:val="30"/>
        </w:rPr>
        <w:t>10. Unnecessary Components and Scope Control</w:t>
      </w:r>
    </w:p>
    <w:p>
      <w:pPr>
        <w:spacing w:before="0" w:after="120" w:line="276" w:lineRule="auto"/>
      </w:pPr>
      <w:r>
        <w:rPr>
          <w:rFonts w:ascii="Times New Roman" w:hAnsi="Times New Roman"/>
          <w:sz w:val="22"/>
        </w:rPr>
        <w:t>As part of the academic project audit, every major component was analyzed to determine whether it directly contributes to the core objective of 'Customer Churn Prediction with Feature Engineering and Model Evaluation', or whether it introduces unnecessary complexity, cloud dependencies, or maintenance burdens.</w:t>
      </w:r>
    </w:p>
    <w:tbl>
      <w:tblPr>
        <w:tblW w:type="auto" w:w="0"/>
        <w:jc w:val="center"/>
        <w:tblLayout w:type="fixed"/>
        <w:tblLook w:firstColumn="1" w:firstRow="1" w:lastColumn="0" w:lastRow="0" w:noHBand="0" w:noVBand="1" w:val="04A0"/>
      </w:tblPr>
      <w:tblGrid>
        <w:gridCol w:w="1872"/>
        <w:gridCol w:w="1872"/>
        <w:gridCol w:w="1872"/>
        <w:gridCol w:w="1872"/>
        <w:gridCol w:w="1872"/>
      </w:tblGrid>
      <w:tr>
        <w:tc>
          <w:tcPr>
            <w:tcW w:type="dxa" w:w="2160"/>
            <w:shd w:fill="1F3A60"/>
            <w:tcMar>
              <w:top w:w="120" w:type="dxa"/>
              <w:bottom w:w="120" w:type="dxa"/>
              <w:left w:w="140" w:type="dxa"/>
              <w:right w:w="140" w:type="dxa"/>
            </w:tcMar>
          </w:tcPr>
          <w:p>
            <w:pPr>
              <w:jc w:val="center"/>
            </w:pPr>
            <w:r>
              <w:rPr>
                <w:rFonts w:ascii="Times New Roman" w:hAnsi="Times New Roman"/>
                <w:b/>
                <w:color w:val="FFFFFF"/>
                <w:sz w:val="21"/>
              </w:rPr>
              <w:t>Component / Feature</w:t>
            </w:r>
          </w:p>
        </w:tc>
        <w:tc>
          <w:tcPr>
            <w:tcW w:type="dxa" w:w="2016"/>
            <w:shd w:fill="1F3A60"/>
            <w:tcMar>
              <w:top w:w="120" w:type="dxa"/>
              <w:bottom w:w="120" w:type="dxa"/>
              <w:left w:w="140" w:type="dxa"/>
              <w:right w:w="140" w:type="dxa"/>
            </w:tcMar>
          </w:tcPr>
          <w:p>
            <w:pPr>
              <w:jc w:val="center"/>
            </w:pPr>
            <w:r>
              <w:rPr>
                <w:rFonts w:ascii="Times New Roman" w:hAnsi="Times New Roman"/>
                <w:b/>
                <w:color w:val="FFFFFF"/>
                <w:sz w:val="21"/>
              </w:rPr>
              <w:t>Current Implementation</w:t>
            </w:r>
          </w:p>
        </w:tc>
        <w:tc>
          <w:tcPr>
            <w:tcW w:type="dxa" w:w="1728"/>
            <w:shd w:fill="1F3A60"/>
            <w:tcMar>
              <w:top w:w="120" w:type="dxa"/>
              <w:bottom w:w="120" w:type="dxa"/>
              <w:left w:w="140" w:type="dxa"/>
              <w:right w:w="140" w:type="dxa"/>
            </w:tcMar>
          </w:tcPr>
          <w:p>
            <w:pPr>
              <w:jc w:val="center"/>
            </w:pPr>
            <w:r>
              <w:rPr>
                <w:rFonts w:ascii="Times New Roman" w:hAnsi="Times New Roman"/>
                <w:b/>
                <w:color w:val="FFFFFF"/>
                <w:sz w:val="21"/>
              </w:rPr>
              <w:t>Evidence of Usage</w:t>
            </w:r>
          </w:p>
        </w:tc>
        <w:tc>
          <w:tcPr>
            <w:tcW w:type="dxa" w:w="1296"/>
            <w:shd w:fill="1F3A60"/>
            <w:tcMar>
              <w:top w:w="120" w:type="dxa"/>
              <w:bottom w:w="120" w:type="dxa"/>
              <w:left w:w="140" w:type="dxa"/>
              <w:right w:w="140" w:type="dxa"/>
            </w:tcMar>
          </w:tcPr>
          <w:p>
            <w:pPr>
              <w:jc w:val="center"/>
            </w:pPr>
            <w:r>
              <w:rPr>
                <w:rFonts w:ascii="Times New Roman" w:hAnsi="Times New Roman"/>
                <w:b/>
                <w:color w:val="FFFFFF"/>
                <w:sz w:val="21"/>
              </w:rPr>
              <w:t>Audit Decision</w:t>
            </w:r>
          </w:p>
        </w:tc>
        <w:tc>
          <w:tcPr>
            <w:tcW w:type="dxa" w:w="2160"/>
            <w:shd w:fill="1F3A60"/>
            <w:tcMar>
              <w:top w:w="120" w:type="dxa"/>
              <w:bottom w:w="120" w:type="dxa"/>
              <w:left w:w="140" w:type="dxa"/>
              <w:right w:w="140" w:type="dxa"/>
            </w:tcMar>
          </w:tcPr>
          <w:p>
            <w:pPr>
              <w:jc w:val="center"/>
            </w:pPr>
            <w:r>
              <w:rPr>
                <w:rFonts w:ascii="Times New Roman" w:hAnsi="Times New Roman"/>
                <w:b/>
                <w:color w:val="FFFFFF"/>
                <w:sz w:val="21"/>
              </w:rPr>
              <w:t>Technical Rationale</w:t>
            </w:r>
          </w:p>
        </w:tc>
      </w:tr>
      <w:tr>
        <w:tc>
          <w:tcPr>
            <w:tcW w:type="dxa" w:w="2160"/>
            <w:shd w:fill="FFFFFF"/>
            <w:tcMar>
              <w:top w:w="80" w:type="dxa"/>
              <w:bottom w:w="80" w:type="dxa"/>
              <w:left w:w="120" w:type="dxa"/>
              <w:right w:w="120" w:type="dxa"/>
            </w:tcMar>
          </w:tcPr>
          <w:p>
            <w:pPr>
              <w:jc w:val="left"/>
            </w:pPr>
            <w:r>
              <w:rPr>
                <w:rFonts w:ascii="Times New Roman" w:hAnsi="Times New Roman"/>
                <w:sz w:val="20"/>
              </w:rPr>
              <w:t>Neon PostgreSQL Database (backend/database.py)</w:t>
            </w:r>
          </w:p>
        </w:tc>
        <w:tc>
          <w:tcPr>
            <w:tcW w:type="dxa" w:w="2016"/>
            <w:shd w:fill="FFFFFF"/>
            <w:tcMar>
              <w:top w:w="80" w:type="dxa"/>
              <w:bottom w:w="80" w:type="dxa"/>
              <w:left w:w="120" w:type="dxa"/>
              <w:right w:w="120" w:type="dxa"/>
            </w:tcMar>
          </w:tcPr>
          <w:p>
            <w:pPr>
              <w:jc w:val="left"/>
            </w:pPr>
            <w:r>
              <w:rPr>
                <w:rFonts w:ascii="Times New Roman" w:hAnsi="Times New Roman"/>
                <w:sz w:val="20"/>
              </w:rPr>
              <w:t>Cloud serverless PostgreSQL pooler integration.</w:t>
            </w:r>
          </w:p>
        </w:tc>
        <w:tc>
          <w:tcPr>
            <w:tcW w:type="dxa" w:w="1728"/>
            <w:shd w:fill="FFFFFF"/>
            <w:tcMar>
              <w:top w:w="80" w:type="dxa"/>
              <w:bottom w:w="80" w:type="dxa"/>
              <w:left w:w="120" w:type="dxa"/>
              <w:right w:w="120" w:type="dxa"/>
            </w:tcMar>
          </w:tcPr>
          <w:p>
            <w:pPr>
              <w:jc w:val="left"/>
            </w:pPr>
            <w:r>
              <w:rPr>
                <w:rFonts w:ascii="Times New Roman" w:hAnsi="Times New Roman"/>
                <w:sz w:val="20"/>
              </w:rPr>
              <w:t>Persists prediction history and powers /analytics.</w:t>
            </w:r>
          </w:p>
        </w:tc>
        <w:tc>
          <w:tcPr>
            <w:tcW w:type="dxa" w:w="1296"/>
            <w:shd w:fill="FFFFFF"/>
            <w:tcMar>
              <w:top w:w="80" w:type="dxa"/>
              <w:bottom w:w="80" w:type="dxa"/>
              <w:left w:w="120" w:type="dxa"/>
              <w:right w:w="120" w:type="dxa"/>
            </w:tcMar>
          </w:tcPr>
          <w:p>
            <w:pPr>
              <w:jc w:val="center"/>
            </w:pPr>
            <w:r>
              <w:rPr>
                <w:rFonts w:ascii="Times New Roman" w:hAnsi="Times New Roman"/>
                <w:sz w:val="20"/>
              </w:rPr>
              <w:t>Simplify</w:t>
            </w:r>
          </w:p>
        </w:tc>
        <w:tc>
          <w:tcPr>
            <w:tcW w:type="dxa" w:w="2160"/>
            <w:shd w:fill="FFFFFF"/>
            <w:tcMar>
              <w:top w:w="80" w:type="dxa"/>
              <w:bottom w:w="80" w:type="dxa"/>
              <w:left w:w="120" w:type="dxa"/>
              <w:right w:w="120" w:type="dxa"/>
            </w:tcMar>
          </w:tcPr>
          <w:p>
            <w:pPr>
              <w:jc w:val="left"/>
            </w:pPr>
            <w:r>
              <w:rPr>
                <w:rFonts w:ascii="Times New Roman" w:hAnsi="Times New Roman"/>
                <w:sz w:val="20"/>
              </w:rPr>
              <w:t>Over-engineered for an MCA ML project. Requires active internet connection; a local SQLite database or simple file storage would eliminate external network dependency during viva.</w:t>
            </w:r>
          </w:p>
        </w:tc>
      </w:tr>
      <w:tr>
        <w:tc>
          <w:tcPr>
            <w:tcW w:type="dxa" w:w="2160"/>
            <w:shd w:fill="F8FAFC"/>
            <w:tcMar>
              <w:top w:w="80" w:type="dxa"/>
              <w:bottom w:w="80" w:type="dxa"/>
              <w:left w:w="120" w:type="dxa"/>
              <w:right w:w="120" w:type="dxa"/>
            </w:tcMar>
          </w:tcPr>
          <w:p>
            <w:pPr>
              <w:jc w:val="left"/>
            </w:pPr>
            <w:r>
              <w:rPr>
                <w:rFonts w:ascii="Times New Roman" w:hAnsi="Times New Roman"/>
                <w:sz w:val="20"/>
              </w:rPr>
              <w:t>Clerk Authentication Integration</w:t>
            </w:r>
          </w:p>
        </w:tc>
        <w:tc>
          <w:tcPr>
            <w:tcW w:type="dxa" w:w="2016"/>
            <w:shd w:fill="F8FAFC"/>
            <w:tcMar>
              <w:top w:w="80" w:type="dxa"/>
              <w:bottom w:w="80" w:type="dxa"/>
              <w:left w:w="120" w:type="dxa"/>
              <w:right w:w="120" w:type="dxa"/>
            </w:tcMar>
          </w:tcPr>
          <w:p>
            <w:pPr>
              <w:jc w:val="left"/>
            </w:pPr>
            <w:r>
              <w:rPr>
                <w:rFonts w:ascii="Times New Roman" w:hAnsi="Times New Roman"/>
                <w:sz w:val="20"/>
              </w:rPr>
              <w:t>Cloud JWKS JWT signature and AZP claim verification.</w:t>
            </w:r>
          </w:p>
        </w:tc>
        <w:tc>
          <w:tcPr>
            <w:tcW w:type="dxa" w:w="1728"/>
            <w:shd w:fill="F8FAFC"/>
            <w:tcMar>
              <w:top w:w="80" w:type="dxa"/>
              <w:bottom w:w="80" w:type="dxa"/>
              <w:left w:w="120" w:type="dxa"/>
              <w:right w:w="120" w:type="dxa"/>
            </w:tcMar>
          </w:tcPr>
          <w:p>
            <w:pPr>
              <w:jc w:val="left"/>
            </w:pPr>
            <w:r>
              <w:rPr>
                <w:rFonts w:ascii="Times New Roman" w:hAnsi="Times New Roman"/>
                <w:sz w:val="20"/>
              </w:rPr>
              <w:t>Protects /history and /analytics routes.</w:t>
            </w:r>
          </w:p>
        </w:tc>
        <w:tc>
          <w:tcPr>
            <w:tcW w:type="dxa" w:w="1296"/>
            <w:shd w:fill="F8FAFC"/>
            <w:tcMar>
              <w:top w:w="80" w:type="dxa"/>
              <w:bottom w:w="80" w:type="dxa"/>
              <w:left w:w="120" w:type="dxa"/>
              <w:right w:w="120" w:type="dxa"/>
            </w:tcMar>
          </w:tcPr>
          <w:p>
            <w:pPr>
              <w:jc w:val="center"/>
            </w:pPr>
            <w:r>
              <w:rPr>
                <w:rFonts w:ascii="Times New Roman" w:hAnsi="Times New Roman"/>
                <w:sz w:val="20"/>
              </w:rPr>
              <w:t>Simplify / Optional</w:t>
            </w:r>
          </w:p>
        </w:tc>
        <w:tc>
          <w:tcPr>
            <w:tcW w:type="dxa" w:w="2160"/>
            <w:shd w:fill="F8FAFC"/>
            <w:tcMar>
              <w:top w:w="80" w:type="dxa"/>
              <w:bottom w:w="80" w:type="dxa"/>
              <w:left w:w="120" w:type="dxa"/>
              <w:right w:w="120" w:type="dxa"/>
            </w:tcMar>
          </w:tcPr>
          <w:p>
            <w:pPr>
              <w:jc w:val="left"/>
            </w:pPr>
            <w:r>
              <w:rPr>
                <w:rFonts w:ascii="Times New Roman" w:hAnsi="Times New Roman"/>
                <w:sz w:val="20"/>
              </w:rPr>
              <w:t>Advanced feature, but outside core ML scope. Introduces authentication friction and internet dependency during project demonstration.</w:t>
            </w:r>
          </w:p>
        </w:tc>
      </w:tr>
      <w:tr>
        <w:tc>
          <w:tcPr>
            <w:tcW w:type="dxa" w:w="2160"/>
            <w:shd w:fill="FFFFFF"/>
            <w:tcMar>
              <w:top w:w="80" w:type="dxa"/>
              <w:bottom w:w="80" w:type="dxa"/>
              <w:left w:w="120" w:type="dxa"/>
              <w:right w:w="120" w:type="dxa"/>
            </w:tcMar>
          </w:tcPr>
          <w:p>
            <w:pPr>
              <w:jc w:val="left"/>
            </w:pPr>
            <w:r>
              <w:rPr>
                <w:rFonts w:ascii="Times New Roman" w:hAnsi="Times New Roman"/>
                <w:sz w:val="20"/>
              </w:rPr>
              <w:t>check_pipeline.py</w:t>
            </w:r>
          </w:p>
        </w:tc>
        <w:tc>
          <w:tcPr>
            <w:tcW w:type="dxa" w:w="2016"/>
            <w:shd w:fill="FFFFFF"/>
            <w:tcMar>
              <w:top w:w="80" w:type="dxa"/>
              <w:bottom w:w="80" w:type="dxa"/>
              <w:left w:w="120" w:type="dxa"/>
              <w:right w:w="120" w:type="dxa"/>
            </w:tcMar>
          </w:tcPr>
          <w:p>
            <w:pPr>
              <w:jc w:val="left"/>
            </w:pPr>
            <w:r>
              <w:rPr>
                <w:rFonts w:ascii="Times New Roman" w:hAnsi="Times New Roman"/>
                <w:sz w:val="20"/>
              </w:rPr>
              <w:t>Stand-alone script inspecting pipeline imputers.</w:t>
            </w:r>
          </w:p>
        </w:tc>
        <w:tc>
          <w:tcPr>
            <w:tcW w:type="dxa" w:w="1728"/>
            <w:shd w:fill="FFFFFF"/>
            <w:tcMar>
              <w:top w:w="80" w:type="dxa"/>
              <w:bottom w:w="80" w:type="dxa"/>
              <w:left w:w="120" w:type="dxa"/>
              <w:right w:w="120" w:type="dxa"/>
            </w:tcMar>
          </w:tcPr>
          <w:p>
            <w:pPr>
              <w:jc w:val="left"/>
            </w:pPr>
            <w:r>
              <w:rPr>
                <w:rFonts w:ascii="Times New Roman" w:hAnsi="Times New Roman"/>
                <w:sz w:val="20"/>
              </w:rPr>
              <w:t>Executed manually for pipeline debugging.</w:t>
            </w:r>
          </w:p>
        </w:tc>
        <w:tc>
          <w:tcPr>
            <w:tcW w:type="dxa" w:w="1296"/>
            <w:shd w:fill="FFFFFF"/>
            <w:tcMar>
              <w:top w:w="80" w:type="dxa"/>
              <w:bottom w:w="80" w:type="dxa"/>
              <w:left w:w="120" w:type="dxa"/>
              <w:right w:w="120" w:type="dxa"/>
            </w:tcMar>
          </w:tcPr>
          <w:p>
            <w:pPr>
              <w:jc w:val="center"/>
            </w:pPr>
            <w:r>
              <w:rPr>
                <w:rFonts w:ascii="Times New Roman" w:hAnsi="Times New Roman"/>
                <w:sz w:val="20"/>
              </w:rPr>
              <w:t>Fix</w:t>
            </w:r>
          </w:p>
        </w:tc>
        <w:tc>
          <w:tcPr>
            <w:tcW w:type="dxa" w:w="2160"/>
            <w:shd w:fill="FFFFFF"/>
            <w:tcMar>
              <w:top w:w="80" w:type="dxa"/>
              <w:bottom w:w="80" w:type="dxa"/>
              <w:left w:w="120" w:type="dxa"/>
              <w:right w:w="120" w:type="dxa"/>
            </w:tcMar>
          </w:tcPr>
          <w:p>
            <w:pPr>
              <w:jc w:val="left"/>
            </w:pPr>
            <w:r>
              <w:rPr>
                <w:rFonts w:ascii="Times New Roman" w:hAnsi="Times New Roman"/>
                <w:sz w:val="20"/>
              </w:rPr>
              <w:t>Contains a hardcoded relative path 'models/...' which crashes when run from repository root. Needs Path(__file__).resolve().parent.</w:t>
            </w:r>
          </w:p>
        </w:tc>
      </w:tr>
      <w:tr>
        <w:tc>
          <w:tcPr>
            <w:tcW w:type="dxa" w:w="2160"/>
            <w:shd w:fill="F8FAFC"/>
            <w:tcMar>
              <w:top w:w="80" w:type="dxa"/>
              <w:bottom w:w="80" w:type="dxa"/>
              <w:left w:w="120" w:type="dxa"/>
              <w:right w:w="120" w:type="dxa"/>
            </w:tcMar>
          </w:tcPr>
          <w:p>
            <w:pPr>
              <w:jc w:val="left"/>
            </w:pPr>
            <w:r>
              <w:rPr>
                <w:rFonts w:ascii="Times New Roman" w:hAnsi="Times New Roman"/>
                <w:sz w:val="20"/>
              </w:rPr>
              <w:t>ModelPage.jsx Static Metric Disclaimer</w:t>
            </w:r>
          </w:p>
        </w:tc>
        <w:tc>
          <w:tcPr>
            <w:tcW w:type="dxa" w:w="2016"/>
            <w:shd w:fill="F8FAFC"/>
            <w:tcMar>
              <w:top w:w="80" w:type="dxa"/>
              <w:bottom w:w="80" w:type="dxa"/>
              <w:left w:w="120" w:type="dxa"/>
              <w:right w:w="120" w:type="dxa"/>
            </w:tcMar>
          </w:tcPr>
          <w:p>
            <w:pPr>
              <w:jc w:val="left"/>
            </w:pPr>
            <w:r>
              <w:rPr>
                <w:rFonts w:ascii="Times New Roman" w:hAnsi="Times New Roman"/>
                <w:sz w:val="20"/>
              </w:rPr>
              <w:t>Static text claiming no evaluation metrics exist.</w:t>
            </w:r>
          </w:p>
        </w:tc>
        <w:tc>
          <w:tcPr>
            <w:tcW w:type="dxa" w:w="1728"/>
            <w:shd w:fill="F8FAFC"/>
            <w:tcMar>
              <w:top w:w="80" w:type="dxa"/>
              <w:bottom w:w="80" w:type="dxa"/>
              <w:left w:w="120" w:type="dxa"/>
              <w:right w:w="120" w:type="dxa"/>
            </w:tcMar>
          </w:tcPr>
          <w:p>
            <w:pPr>
              <w:jc w:val="left"/>
            </w:pPr>
            <w:r>
              <w:rPr>
                <w:rFonts w:ascii="Times New Roman" w:hAnsi="Times New Roman"/>
                <w:sz w:val="20"/>
              </w:rPr>
              <w:t>Rendered on /model route.</w:t>
            </w:r>
          </w:p>
        </w:tc>
        <w:tc>
          <w:tcPr>
            <w:tcW w:type="dxa" w:w="1296"/>
            <w:shd w:fill="F8FAFC"/>
            <w:tcMar>
              <w:top w:w="80" w:type="dxa"/>
              <w:bottom w:w="80" w:type="dxa"/>
              <w:left w:w="120" w:type="dxa"/>
              <w:right w:w="120" w:type="dxa"/>
            </w:tcMar>
          </w:tcPr>
          <w:p>
            <w:pPr>
              <w:jc w:val="center"/>
            </w:pPr>
            <w:r>
              <w:rPr>
                <w:rFonts w:ascii="Times New Roman" w:hAnsi="Times New Roman"/>
                <w:sz w:val="20"/>
              </w:rPr>
              <w:t>Fix</w:t>
            </w:r>
          </w:p>
        </w:tc>
        <w:tc>
          <w:tcPr>
            <w:tcW w:type="dxa" w:w="2160"/>
            <w:shd w:fill="F8FAFC"/>
            <w:tcMar>
              <w:top w:w="80" w:type="dxa"/>
              <w:bottom w:w="80" w:type="dxa"/>
              <w:left w:w="120" w:type="dxa"/>
              <w:right w:w="120" w:type="dxa"/>
            </w:tcMar>
          </w:tcPr>
          <w:p>
            <w:pPr>
              <w:jc w:val="left"/>
            </w:pPr>
            <w:r>
              <w:rPr>
                <w:rFonts w:ascii="Times New Roman" w:hAnsi="Times New Roman"/>
                <w:sz w:val="20"/>
              </w:rPr>
              <w:t>Directly contradicts evaluation_metrics.json and AnalyticsPage.jsx. Outdated text must be replaced with real metrics.</w:t>
            </w:r>
          </w:p>
        </w:tc>
      </w:tr>
      <w:tr>
        <w:tc>
          <w:tcPr>
            <w:tcW w:type="dxa" w:w="2160"/>
            <w:shd w:fill="FFFFFF"/>
            <w:tcMar>
              <w:top w:w="80" w:type="dxa"/>
              <w:bottom w:w="80" w:type="dxa"/>
              <w:left w:w="120" w:type="dxa"/>
              <w:right w:w="120" w:type="dxa"/>
            </w:tcMar>
          </w:tcPr>
          <w:p>
            <w:pPr>
              <w:jc w:val="left"/>
            </w:pPr>
            <w:r>
              <w:rPr>
                <w:rFonts w:ascii="Times New Roman" w:hAnsi="Times New Roman"/>
                <w:sz w:val="20"/>
              </w:rPr>
              <w:t>PredictionContext.jsx</w:t>
            </w:r>
          </w:p>
        </w:tc>
        <w:tc>
          <w:tcPr>
            <w:tcW w:type="dxa" w:w="2016"/>
            <w:shd w:fill="FFFFFF"/>
            <w:tcMar>
              <w:top w:w="80" w:type="dxa"/>
              <w:bottom w:w="80" w:type="dxa"/>
              <w:left w:w="120" w:type="dxa"/>
              <w:right w:w="120" w:type="dxa"/>
            </w:tcMar>
          </w:tcPr>
          <w:p>
            <w:pPr>
              <w:jc w:val="left"/>
            </w:pPr>
            <w:r>
              <w:rPr>
                <w:rFonts w:ascii="Times New Roman" w:hAnsi="Times New Roman"/>
                <w:sz w:val="20"/>
              </w:rPr>
              <w:t>In-memory React context storing session predictions.</w:t>
            </w:r>
          </w:p>
        </w:tc>
        <w:tc>
          <w:tcPr>
            <w:tcW w:type="dxa" w:w="1728"/>
            <w:shd w:fill="FFFFFF"/>
            <w:tcMar>
              <w:top w:w="80" w:type="dxa"/>
              <w:bottom w:w="80" w:type="dxa"/>
              <w:left w:w="120" w:type="dxa"/>
              <w:right w:w="120" w:type="dxa"/>
            </w:tcMar>
          </w:tcPr>
          <w:p>
            <w:pPr>
              <w:jc w:val="left"/>
            </w:pPr>
            <w:r>
              <w:rPr>
                <w:rFonts w:ascii="Times New Roman" w:hAnsi="Times New Roman"/>
                <w:sz w:val="20"/>
              </w:rPr>
              <w:t>Powers live session dashboard and analytics.</w:t>
            </w:r>
          </w:p>
        </w:tc>
        <w:tc>
          <w:tcPr>
            <w:tcW w:type="dxa" w:w="1296"/>
            <w:shd w:fill="FFFFFF"/>
            <w:tcMar>
              <w:top w:w="80" w:type="dxa"/>
              <w:bottom w:w="80" w:type="dxa"/>
              <w:left w:w="120" w:type="dxa"/>
              <w:right w:w="120" w:type="dxa"/>
            </w:tcMar>
          </w:tcPr>
          <w:p>
            <w:pPr>
              <w:jc w:val="center"/>
            </w:pPr>
            <w:r>
              <w:rPr>
                <w:rFonts w:ascii="Times New Roman" w:hAnsi="Times New Roman"/>
                <w:sz w:val="20"/>
              </w:rPr>
              <w:t>Keep</w:t>
            </w:r>
          </w:p>
        </w:tc>
        <w:tc>
          <w:tcPr>
            <w:tcW w:type="dxa" w:w="2160"/>
            <w:shd w:fill="FFFFFF"/>
            <w:tcMar>
              <w:top w:w="80" w:type="dxa"/>
              <w:bottom w:w="80" w:type="dxa"/>
              <w:left w:w="120" w:type="dxa"/>
              <w:right w:w="120" w:type="dxa"/>
            </w:tcMar>
          </w:tcPr>
          <w:p>
            <w:pPr>
              <w:jc w:val="left"/>
            </w:pPr>
            <w:r>
              <w:rPr>
                <w:rFonts w:ascii="Times New Roman" w:hAnsi="Times New Roman"/>
                <w:sz w:val="20"/>
              </w:rPr>
              <w:t>Excellent architectural pattern; allows the frontend to function smoothly even when database is disconnected.</w:t>
            </w:r>
          </w:p>
        </w:tc>
      </w:tr>
      <w:tr>
        <w:tc>
          <w:tcPr>
            <w:tcW w:type="dxa" w:w="2160"/>
            <w:shd w:fill="F8FAFC"/>
            <w:tcMar>
              <w:top w:w="80" w:type="dxa"/>
              <w:bottom w:w="80" w:type="dxa"/>
              <w:left w:w="120" w:type="dxa"/>
              <w:right w:w="120" w:type="dxa"/>
            </w:tcMar>
          </w:tcPr>
          <w:p>
            <w:pPr>
              <w:jc w:val="left"/>
            </w:pPr>
            <w:r>
              <w:rPr>
                <w:rFonts w:ascii="Times New Roman" w:hAnsi="Times New Roman"/>
                <w:sz w:val="20"/>
              </w:rPr>
              <w:t>Dual Model Joblib Artifacts</w:t>
            </w:r>
          </w:p>
        </w:tc>
        <w:tc>
          <w:tcPr>
            <w:tcW w:type="dxa" w:w="2016"/>
            <w:shd w:fill="F8FAFC"/>
            <w:tcMar>
              <w:top w:w="80" w:type="dxa"/>
              <w:bottom w:w="80" w:type="dxa"/>
              <w:left w:w="120" w:type="dxa"/>
              <w:right w:w="120" w:type="dxa"/>
            </w:tcMar>
          </w:tcPr>
          <w:p>
            <w:pPr>
              <w:jc w:val="left"/>
            </w:pPr>
            <w:r>
              <w:rPr>
                <w:rFonts w:ascii="Times New Roman" w:hAnsi="Times New Roman"/>
                <w:sz w:val="20"/>
              </w:rPr>
              <w:t>Serialized LR and CatBoost scikit-learn pipelines.</w:t>
            </w:r>
          </w:p>
        </w:tc>
        <w:tc>
          <w:tcPr>
            <w:tcW w:type="dxa" w:w="1728"/>
            <w:shd w:fill="F8FAFC"/>
            <w:tcMar>
              <w:top w:w="80" w:type="dxa"/>
              <w:bottom w:w="80" w:type="dxa"/>
              <w:left w:w="120" w:type="dxa"/>
              <w:right w:w="120" w:type="dxa"/>
            </w:tcMar>
          </w:tcPr>
          <w:p>
            <w:pPr>
              <w:jc w:val="left"/>
            </w:pPr>
            <w:r>
              <w:rPr>
                <w:rFonts w:ascii="Times New Roman" w:hAnsi="Times New Roman"/>
                <w:sz w:val="20"/>
              </w:rPr>
              <w:t>Loaded at startup by main.py.</w:t>
            </w:r>
          </w:p>
        </w:tc>
        <w:tc>
          <w:tcPr>
            <w:tcW w:type="dxa" w:w="1296"/>
            <w:shd w:fill="F8FAFC"/>
            <w:tcMar>
              <w:top w:w="80" w:type="dxa"/>
              <w:bottom w:w="80" w:type="dxa"/>
              <w:left w:w="120" w:type="dxa"/>
              <w:right w:w="120" w:type="dxa"/>
            </w:tcMar>
          </w:tcPr>
          <w:p>
            <w:pPr>
              <w:jc w:val="center"/>
            </w:pPr>
            <w:r>
              <w:rPr>
                <w:rFonts w:ascii="Times New Roman" w:hAnsi="Times New Roman"/>
                <w:sz w:val="20"/>
              </w:rPr>
              <w:t>Keep</w:t>
            </w:r>
          </w:p>
        </w:tc>
        <w:tc>
          <w:tcPr>
            <w:tcW w:type="dxa" w:w="2160"/>
            <w:shd w:fill="F8FAFC"/>
            <w:tcMar>
              <w:top w:w="80" w:type="dxa"/>
              <w:bottom w:w="80" w:type="dxa"/>
              <w:left w:w="120" w:type="dxa"/>
              <w:right w:w="120" w:type="dxa"/>
            </w:tcMar>
          </w:tcPr>
          <w:p>
            <w:pPr>
              <w:jc w:val="left"/>
            </w:pPr>
            <w:r>
              <w:rPr>
                <w:rFonts w:ascii="Times New Roman" w:hAnsi="Times New Roman"/>
                <w:sz w:val="20"/>
              </w:rPr>
              <w:t>Essential artifacts storing the trained ML parameters.</w:t>
            </w:r>
          </w:p>
        </w:tc>
      </w:tr>
    </w:tbl>
    <w:p>
      <w:pPr>
        <w:spacing w:before="80" w:after="160"/>
      </w:pPr>
    </w:p>
    <w:p>
      <w:pPr>
        <w:pStyle w:val="Heading1"/>
        <w:keepNext/>
        <w:spacing w:before="360" w:after="160"/>
      </w:pPr>
      <w:r>
        <w:rPr>
          <w:rFonts w:ascii="Times New Roman" w:hAnsi="Times New Roman"/>
          <w:b/>
          <w:color w:val="0F172A"/>
          <w:sz w:val="30"/>
        </w:rPr>
        <w:t>11. Testing and Reliability Findings</w:t>
      </w:r>
    </w:p>
    <w:p>
      <w:pPr>
        <w:spacing w:before="0" w:after="120" w:line="276" w:lineRule="auto"/>
      </w:pPr>
      <w:r>
        <w:rPr>
          <w:rFonts w:ascii="Times New Roman" w:hAnsi="Times New Roman"/>
          <w:sz w:val="22"/>
        </w:rPr>
        <w:t>In accordance with Global Policy 4, rigorous and non-destructive automated testing was conducted directly within the project environment. A total of 18 backend unit and integration tests were executed, alongside model serialization checks and frontend production bundle compilation.</w:t>
      </w:r>
    </w:p>
    <w:tbl>
      <w:tblPr>
        <w:tblW w:type="auto" w:w="0"/>
        <w:jc w:val="center"/>
        <w:tblLayout w:type="fixed"/>
        <w:tblLook w:firstColumn="1" w:firstRow="1" w:lastColumn="0" w:lastRow="0" w:noHBand="0" w:noVBand="1" w:val="04A0"/>
      </w:tblPr>
      <w:tblGrid>
        <w:gridCol w:w="1872"/>
        <w:gridCol w:w="1872"/>
        <w:gridCol w:w="1872"/>
        <w:gridCol w:w="1872"/>
        <w:gridCol w:w="1872"/>
      </w:tblGrid>
      <w:tr>
        <w:tc>
          <w:tcPr>
            <w:tcW w:type="dxa" w:w="2160"/>
            <w:shd w:fill="1F3A60"/>
            <w:tcMar>
              <w:top w:w="120" w:type="dxa"/>
              <w:bottom w:w="120" w:type="dxa"/>
              <w:left w:w="140" w:type="dxa"/>
              <w:right w:w="140" w:type="dxa"/>
            </w:tcMar>
          </w:tcPr>
          <w:p>
            <w:pPr>
              <w:jc w:val="center"/>
            </w:pPr>
            <w:r>
              <w:rPr>
                <w:rFonts w:ascii="Times New Roman" w:hAnsi="Times New Roman"/>
                <w:b/>
                <w:color w:val="FFFFFF"/>
                <w:sz w:val="21"/>
              </w:rPr>
              <w:t>Test Suite / Verification Task</w:t>
            </w:r>
          </w:p>
        </w:tc>
        <w:tc>
          <w:tcPr>
            <w:tcW w:type="dxa" w:w="2016"/>
            <w:shd w:fill="1F3A60"/>
            <w:tcMar>
              <w:top w:w="120" w:type="dxa"/>
              <w:bottom w:w="120" w:type="dxa"/>
              <w:left w:w="140" w:type="dxa"/>
              <w:right w:w="140" w:type="dxa"/>
            </w:tcMar>
          </w:tcPr>
          <w:p>
            <w:pPr>
              <w:jc w:val="center"/>
            </w:pPr>
            <w:r>
              <w:rPr>
                <w:rFonts w:ascii="Times New Roman" w:hAnsi="Times New Roman"/>
                <w:b/>
                <w:color w:val="FFFFFF"/>
                <w:sz w:val="21"/>
              </w:rPr>
              <w:t>Command / Execution Method</w:t>
            </w:r>
          </w:p>
        </w:tc>
        <w:tc>
          <w:tcPr>
            <w:tcW w:type="dxa" w:w="1872"/>
            <w:shd w:fill="1F3A60"/>
            <w:tcMar>
              <w:top w:w="120" w:type="dxa"/>
              <w:bottom w:w="120" w:type="dxa"/>
              <w:left w:w="140" w:type="dxa"/>
              <w:right w:w="140" w:type="dxa"/>
            </w:tcMar>
          </w:tcPr>
          <w:p>
            <w:pPr>
              <w:jc w:val="center"/>
            </w:pPr>
            <w:r>
              <w:rPr>
                <w:rFonts w:ascii="Times New Roman" w:hAnsi="Times New Roman"/>
                <w:b/>
                <w:color w:val="FFFFFF"/>
                <w:sz w:val="21"/>
              </w:rPr>
              <w:t>Observed Outcome</w:t>
            </w:r>
          </w:p>
        </w:tc>
        <w:tc>
          <w:tcPr>
            <w:tcW w:type="dxa" w:w="1152"/>
            <w:shd w:fill="1F3A60"/>
            <w:tcMar>
              <w:top w:w="120" w:type="dxa"/>
              <w:bottom w:w="120" w:type="dxa"/>
              <w:left w:w="140" w:type="dxa"/>
              <w:right w:w="140" w:type="dxa"/>
            </w:tcMar>
          </w:tcPr>
          <w:p>
            <w:pPr>
              <w:jc w:val="center"/>
            </w:pPr>
            <w:r>
              <w:rPr>
                <w:rFonts w:ascii="Times New Roman" w:hAnsi="Times New Roman"/>
                <w:b/>
                <w:color w:val="FFFFFF"/>
                <w:sz w:val="21"/>
              </w:rPr>
              <w:t>Pass/Fail Status</w:t>
            </w:r>
          </w:p>
        </w:tc>
        <w:tc>
          <w:tcPr>
            <w:tcW w:type="dxa" w:w="2160"/>
            <w:shd w:fill="1F3A60"/>
            <w:tcMar>
              <w:top w:w="120" w:type="dxa"/>
              <w:bottom w:w="120" w:type="dxa"/>
              <w:left w:w="140" w:type="dxa"/>
              <w:right w:w="140" w:type="dxa"/>
            </w:tcMar>
          </w:tcPr>
          <w:p>
            <w:pPr>
              <w:jc w:val="center"/>
            </w:pPr>
            <w:r>
              <w:rPr>
                <w:rFonts w:ascii="Times New Roman" w:hAnsi="Times New Roman"/>
                <w:b/>
                <w:color w:val="FFFFFF"/>
                <w:sz w:val="21"/>
              </w:rPr>
              <w:t>Key Findings &amp; Diagnostics</w:t>
            </w:r>
          </w:p>
        </w:tc>
      </w:tr>
      <w:tr>
        <w:tc>
          <w:tcPr>
            <w:tcW w:type="dxa" w:w="2160"/>
            <w:shd w:fill="FFFFFF"/>
            <w:tcMar>
              <w:top w:w="80" w:type="dxa"/>
              <w:bottom w:w="80" w:type="dxa"/>
              <w:left w:w="120" w:type="dxa"/>
              <w:right w:w="120" w:type="dxa"/>
            </w:tcMar>
          </w:tcPr>
          <w:p>
            <w:pPr>
              <w:jc w:val="left"/>
            </w:pPr>
            <w:r>
              <w:rPr>
                <w:rFonts w:ascii="Times New Roman" w:hAnsi="Times New Roman"/>
                <w:sz w:val="20"/>
              </w:rPr>
              <w:t>Pipeline Loading &amp; Model Deserialization</w:t>
            </w:r>
          </w:p>
        </w:tc>
        <w:tc>
          <w:tcPr>
            <w:tcW w:type="dxa" w:w="2016"/>
            <w:shd w:fill="FFFFFF"/>
            <w:tcMar>
              <w:top w:w="80" w:type="dxa"/>
              <w:bottom w:w="80" w:type="dxa"/>
              <w:left w:w="120" w:type="dxa"/>
              <w:right w:w="120" w:type="dxa"/>
            </w:tcMar>
          </w:tcPr>
          <w:p>
            <w:pPr>
              <w:jc w:val="left"/>
            </w:pPr>
            <w:r>
              <w:rPr>
                <w:rFonts w:ascii="Times New Roman" w:hAnsi="Times New Roman"/>
                <w:sz w:val="20"/>
              </w:rPr>
              <w:t>python -u -c "import joblib; ..."</w:t>
            </w:r>
          </w:p>
        </w:tc>
        <w:tc>
          <w:tcPr>
            <w:tcW w:type="dxa" w:w="1872"/>
            <w:shd w:fill="FFFFFF"/>
            <w:tcMar>
              <w:top w:w="80" w:type="dxa"/>
              <w:bottom w:w="80" w:type="dxa"/>
              <w:left w:w="120" w:type="dxa"/>
              <w:right w:w="120" w:type="dxa"/>
            </w:tcMar>
          </w:tcPr>
          <w:p>
            <w:pPr>
              <w:jc w:val="left"/>
            </w:pPr>
            <w:r>
              <w:rPr>
                <w:rFonts w:ascii="Times New Roman" w:hAnsi="Times New Roman"/>
                <w:sz w:val="20"/>
              </w:rPr>
              <w:t>LR and CatBoost pipelines loaded cleanly.</w:t>
            </w:r>
          </w:p>
        </w:tc>
        <w:tc>
          <w:tcPr>
            <w:tcW w:type="dxa" w:w="1152"/>
            <w:shd w:fill="FFFFFF"/>
            <w:tcMar>
              <w:top w:w="80" w:type="dxa"/>
              <w:bottom w:w="80" w:type="dxa"/>
              <w:left w:w="120" w:type="dxa"/>
              <w:right w:w="120" w:type="dxa"/>
            </w:tcMar>
          </w:tcPr>
          <w:p>
            <w:pPr>
              <w:jc w:val="center"/>
            </w:pPr>
            <w:r>
              <w:rPr>
                <w:rFonts w:ascii="Times New Roman" w:hAnsi="Times New Roman"/>
                <w:sz w:val="20"/>
              </w:rPr>
              <w:t>PASSED</w:t>
            </w:r>
          </w:p>
        </w:tc>
        <w:tc>
          <w:tcPr>
            <w:tcW w:type="dxa" w:w="2160"/>
            <w:shd w:fill="FFFFFF"/>
            <w:tcMar>
              <w:top w:w="80" w:type="dxa"/>
              <w:bottom w:w="80" w:type="dxa"/>
              <w:left w:w="120" w:type="dxa"/>
              <w:right w:w="120" w:type="dxa"/>
            </w:tcMar>
          </w:tcPr>
          <w:p>
            <w:pPr>
              <w:jc w:val="left"/>
            </w:pPr>
            <w:r>
              <w:rPr>
                <w:rFonts w:ascii="Times New Roman" w:hAnsi="Times New Roman"/>
                <w:sz w:val="20"/>
              </w:rPr>
              <w:t>Both joblib files are valid and compatible with Python 3.13 and scikit-learn 1.6.1.</w:t>
            </w:r>
          </w:p>
        </w:tc>
      </w:tr>
      <w:tr>
        <w:tc>
          <w:tcPr>
            <w:tcW w:type="dxa" w:w="2160"/>
            <w:shd w:fill="F8FAFC"/>
            <w:tcMar>
              <w:top w:w="80" w:type="dxa"/>
              <w:bottom w:w="80" w:type="dxa"/>
              <w:left w:w="120" w:type="dxa"/>
              <w:right w:w="120" w:type="dxa"/>
            </w:tcMar>
          </w:tcPr>
          <w:p>
            <w:pPr>
              <w:jc w:val="left"/>
            </w:pPr>
            <w:r>
              <w:rPr>
                <w:rFonts w:ascii="Times New Roman" w:hAnsi="Times New Roman"/>
                <w:sz w:val="20"/>
              </w:rPr>
              <w:t>Single Customer Inference Pipeline</w:t>
            </w:r>
          </w:p>
        </w:tc>
        <w:tc>
          <w:tcPr>
            <w:tcW w:type="dxa" w:w="2016"/>
            <w:shd w:fill="F8FAFC"/>
            <w:tcMar>
              <w:top w:w="80" w:type="dxa"/>
              <w:bottom w:w="80" w:type="dxa"/>
              <w:left w:w="120" w:type="dxa"/>
              <w:right w:w="120" w:type="dxa"/>
            </w:tcMar>
          </w:tcPr>
          <w:p>
            <w:pPr>
              <w:jc w:val="left"/>
            </w:pPr>
            <w:r>
              <w:rPr>
                <w:rFonts w:ascii="Times New Roman" w:hAnsi="Times New Roman"/>
                <w:sz w:val="20"/>
              </w:rPr>
              <w:t>python backend/test_model.py</w:t>
            </w:r>
          </w:p>
        </w:tc>
        <w:tc>
          <w:tcPr>
            <w:tcW w:type="dxa" w:w="1872"/>
            <w:shd w:fill="F8FAFC"/>
            <w:tcMar>
              <w:top w:w="80" w:type="dxa"/>
              <w:bottom w:w="80" w:type="dxa"/>
              <w:left w:w="120" w:type="dxa"/>
              <w:right w:w="120" w:type="dxa"/>
            </w:tcMar>
          </w:tcPr>
          <w:p>
            <w:pPr>
              <w:jc w:val="center"/>
            </w:pPr>
            <w:r>
              <w:rPr>
                <w:rFonts w:ascii="Times New Roman" w:hAnsi="Times New Roman"/>
                <w:sz w:val="20"/>
              </w:rPr>
              <w:t>LR: 81.20%, CatBoost: 83.16%, Ensemble: 82.18%, Prediction: Churn.</w:t>
            </w:r>
          </w:p>
        </w:tc>
        <w:tc>
          <w:tcPr>
            <w:tcW w:type="dxa" w:w="1152"/>
            <w:shd w:fill="F8FAFC"/>
            <w:tcMar>
              <w:top w:w="80" w:type="dxa"/>
              <w:bottom w:w="80" w:type="dxa"/>
              <w:left w:w="120" w:type="dxa"/>
              <w:right w:w="120" w:type="dxa"/>
            </w:tcMar>
          </w:tcPr>
          <w:p>
            <w:pPr>
              <w:jc w:val="center"/>
            </w:pPr>
            <w:r>
              <w:rPr>
                <w:rFonts w:ascii="Times New Roman" w:hAnsi="Times New Roman"/>
                <w:sz w:val="20"/>
              </w:rPr>
              <w:t>PASSED</w:t>
            </w:r>
          </w:p>
        </w:tc>
        <w:tc>
          <w:tcPr>
            <w:tcW w:type="dxa" w:w="2160"/>
            <w:shd w:fill="F8FAFC"/>
            <w:tcMar>
              <w:top w:w="80" w:type="dxa"/>
              <w:bottom w:w="80" w:type="dxa"/>
              <w:left w:w="120" w:type="dxa"/>
              <w:right w:w="120" w:type="dxa"/>
            </w:tcMar>
          </w:tcPr>
          <w:p>
            <w:pPr>
              <w:jc w:val="center"/>
            </w:pPr>
            <w:r>
              <w:rPr>
                <w:rFonts w:ascii="Times New Roman" w:hAnsi="Times New Roman"/>
                <w:sz w:val="20"/>
              </w:rPr>
              <w:t>End-to-end inference, feature engineering, and ensemble prediction executed in 0.58s.</w:t>
            </w:r>
          </w:p>
        </w:tc>
      </w:tr>
      <w:tr>
        <w:tc>
          <w:tcPr>
            <w:tcW w:type="dxa" w:w="2160"/>
            <w:shd w:fill="FFFFFF"/>
            <w:tcMar>
              <w:top w:w="80" w:type="dxa"/>
              <w:bottom w:w="80" w:type="dxa"/>
              <w:left w:w="120" w:type="dxa"/>
              <w:right w:w="120" w:type="dxa"/>
            </w:tcMar>
          </w:tcPr>
          <w:p>
            <w:pPr>
              <w:jc w:val="left"/>
            </w:pPr>
            <w:r>
              <w:rPr>
                <w:rFonts w:ascii="Times New Roman" w:hAnsi="Times New Roman"/>
                <w:sz w:val="20"/>
              </w:rPr>
              <w:t>FastAPI Endpoint Integration Suite</w:t>
            </w:r>
          </w:p>
        </w:tc>
        <w:tc>
          <w:tcPr>
            <w:tcW w:type="dxa" w:w="2016"/>
            <w:shd w:fill="FFFFFF"/>
            <w:tcMar>
              <w:top w:w="80" w:type="dxa"/>
              <w:bottom w:w="80" w:type="dxa"/>
              <w:left w:w="120" w:type="dxa"/>
              <w:right w:w="120" w:type="dxa"/>
            </w:tcMar>
          </w:tcPr>
          <w:p>
            <w:pPr>
              <w:jc w:val="left"/>
            </w:pPr>
            <w:r>
              <w:rPr>
                <w:rFonts w:ascii="Times New Roman" w:hAnsi="Times New Roman"/>
                <w:sz w:val="20"/>
              </w:rPr>
              <w:t>pytest / unittest backend/tests/test_api_endpoints.py</w:t>
            </w:r>
          </w:p>
        </w:tc>
        <w:tc>
          <w:tcPr>
            <w:tcW w:type="dxa" w:w="1872"/>
            <w:shd w:fill="FFFFFF"/>
            <w:tcMar>
              <w:top w:w="80" w:type="dxa"/>
              <w:bottom w:w="80" w:type="dxa"/>
              <w:left w:w="120" w:type="dxa"/>
              <w:right w:w="120" w:type="dxa"/>
            </w:tcMar>
          </w:tcPr>
          <w:p>
            <w:pPr>
              <w:jc w:val="center"/>
            </w:pPr>
            <w:r>
              <w:rPr>
                <w:rFonts w:ascii="Times New Roman" w:hAnsi="Times New Roman"/>
                <w:sz w:val="20"/>
              </w:rPr>
              <w:t>6 of 6 tests passed in 4.11s.</w:t>
            </w:r>
          </w:p>
        </w:tc>
        <w:tc>
          <w:tcPr>
            <w:tcW w:type="dxa" w:w="1152"/>
            <w:shd w:fill="FFFFFF"/>
            <w:tcMar>
              <w:top w:w="80" w:type="dxa"/>
              <w:bottom w:w="80" w:type="dxa"/>
              <w:left w:w="120" w:type="dxa"/>
              <w:right w:w="120" w:type="dxa"/>
            </w:tcMar>
          </w:tcPr>
          <w:p>
            <w:pPr>
              <w:jc w:val="center"/>
            </w:pPr>
            <w:r>
              <w:rPr>
                <w:rFonts w:ascii="Times New Roman" w:hAnsi="Times New Roman"/>
                <w:sz w:val="20"/>
              </w:rPr>
              <w:t>PASSED*</w:t>
            </w:r>
          </w:p>
        </w:tc>
        <w:tc>
          <w:tcPr>
            <w:tcW w:type="dxa" w:w="2160"/>
            <w:shd w:fill="FFFFFF"/>
            <w:tcMar>
              <w:top w:w="80" w:type="dxa"/>
              <w:bottom w:w="80" w:type="dxa"/>
              <w:left w:w="120" w:type="dxa"/>
              <w:right w:w="120" w:type="dxa"/>
            </w:tcMar>
          </w:tcPr>
          <w:p>
            <w:pPr>
              <w:jc w:val="center"/>
            </w:pPr>
            <w:r>
              <w:rPr>
                <w:rFonts w:ascii="Times New Roman" w:hAnsi="Times New Roman"/>
                <w:sz w:val="20"/>
              </w:rPr>
              <w:t>*Passed when executed with PYTHONPATH=backend. Tested /health, /ready, /predict, and auth.</w:t>
            </w:r>
          </w:p>
        </w:tc>
      </w:tr>
      <w:tr>
        <w:tc>
          <w:tcPr>
            <w:tcW w:type="dxa" w:w="2160"/>
            <w:shd w:fill="F8FAFC"/>
            <w:tcMar>
              <w:top w:w="80" w:type="dxa"/>
              <w:bottom w:w="80" w:type="dxa"/>
              <w:left w:w="120" w:type="dxa"/>
              <w:right w:w="120" w:type="dxa"/>
            </w:tcMar>
          </w:tcPr>
          <w:p>
            <w:pPr>
              <w:jc w:val="left"/>
            </w:pPr>
            <w:r>
              <w:rPr>
                <w:rFonts w:ascii="Times New Roman" w:hAnsi="Times New Roman"/>
                <w:sz w:val="20"/>
              </w:rPr>
              <w:t>Clerk JWT Authentication Suite</w:t>
            </w:r>
          </w:p>
        </w:tc>
        <w:tc>
          <w:tcPr>
            <w:tcW w:type="dxa" w:w="2016"/>
            <w:shd w:fill="F8FAFC"/>
            <w:tcMar>
              <w:top w:w="80" w:type="dxa"/>
              <w:bottom w:w="80" w:type="dxa"/>
              <w:left w:w="120" w:type="dxa"/>
              <w:right w:w="120" w:type="dxa"/>
            </w:tcMar>
          </w:tcPr>
          <w:p>
            <w:pPr>
              <w:jc w:val="left"/>
            </w:pPr>
            <w:r>
              <w:rPr>
                <w:rFonts w:ascii="Times New Roman" w:hAnsi="Times New Roman"/>
                <w:sz w:val="20"/>
              </w:rPr>
              <w:t>pytest / unittest backend/tests/test_auth.py</w:t>
            </w:r>
          </w:p>
        </w:tc>
        <w:tc>
          <w:tcPr>
            <w:tcW w:type="dxa" w:w="1872"/>
            <w:shd w:fill="F8FAFC"/>
            <w:tcMar>
              <w:top w:w="80" w:type="dxa"/>
              <w:bottom w:w="80" w:type="dxa"/>
              <w:left w:w="120" w:type="dxa"/>
              <w:right w:w="120" w:type="dxa"/>
            </w:tcMar>
          </w:tcPr>
          <w:p>
            <w:pPr>
              <w:jc w:val="center"/>
            </w:pPr>
            <w:r>
              <w:rPr>
                <w:rFonts w:ascii="Times New Roman" w:hAnsi="Times New Roman"/>
                <w:sz w:val="20"/>
              </w:rPr>
              <w:t>8 of 8 tests passed in 0.39s.</w:t>
            </w:r>
          </w:p>
        </w:tc>
        <w:tc>
          <w:tcPr>
            <w:tcW w:type="dxa" w:w="1152"/>
            <w:shd w:fill="F8FAFC"/>
            <w:tcMar>
              <w:top w:w="80" w:type="dxa"/>
              <w:bottom w:w="80" w:type="dxa"/>
              <w:left w:w="120" w:type="dxa"/>
              <w:right w:w="120" w:type="dxa"/>
            </w:tcMar>
          </w:tcPr>
          <w:p>
            <w:pPr>
              <w:jc w:val="center"/>
            </w:pPr>
            <w:r>
              <w:rPr>
                <w:rFonts w:ascii="Times New Roman" w:hAnsi="Times New Roman"/>
                <w:sz w:val="20"/>
              </w:rPr>
              <w:t>PASSED*</w:t>
            </w:r>
          </w:p>
        </w:tc>
        <w:tc>
          <w:tcPr>
            <w:tcW w:type="dxa" w:w="2160"/>
            <w:shd w:fill="F8FAFC"/>
            <w:tcMar>
              <w:top w:w="80" w:type="dxa"/>
              <w:bottom w:w="80" w:type="dxa"/>
              <w:left w:w="120" w:type="dxa"/>
              <w:right w:w="120" w:type="dxa"/>
            </w:tcMar>
          </w:tcPr>
          <w:p>
            <w:pPr>
              <w:jc w:val="center"/>
            </w:pPr>
            <w:r>
              <w:rPr>
                <w:rFonts w:ascii="Times New Roman" w:hAnsi="Times New Roman"/>
                <w:sz w:val="20"/>
              </w:rPr>
              <w:t>*Passed with PYTHONPATH=backend. Verified RS256 token verification, issuer, audience, and AZP.</w:t>
            </w:r>
          </w:p>
        </w:tc>
      </w:tr>
      <w:tr>
        <w:tc>
          <w:tcPr>
            <w:tcW w:type="dxa" w:w="2160"/>
            <w:shd w:fill="FFFFFF"/>
            <w:tcMar>
              <w:top w:w="80" w:type="dxa"/>
              <w:bottom w:w="80" w:type="dxa"/>
              <w:left w:w="120" w:type="dxa"/>
              <w:right w:w="120" w:type="dxa"/>
            </w:tcMar>
          </w:tcPr>
          <w:p>
            <w:pPr>
              <w:jc w:val="left"/>
            </w:pPr>
            <w:r>
              <w:rPr>
                <w:rFonts w:ascii="Times New Roman" w:hAnsi="Times New Roman"/>
                <w:sz w:val="20"/>
              </w:rPr>
              <w:t>Multi-Tenant User Isolation Suite</w:t>
            </w:r>
          </w:p>
        </w:tc>
        <w:tc>
          <w:tcPr>
            <w:tcW w:type="dxa" w:w="2016"/>
            <w:shd w:fill="FFFFFF"/>
            <w:tcMar>
              <w:top w:w="80" w:type="dxa"/>
              <w:bottom w:w="80" w:type="dxa"/>
              <w:left w:w="120" w:type="dxa"/>
              <w:right w:w="120" w:type="dxa"/>
            </w:tcMar>
          </w:tcPr>
          <w:p>
            <w:pPr>
              <w:jc w:val="left"/>
            </w:pPr>
            <w:r>
              <w:rPr>
                <w:rFonts w:ascii="Times New Roman" w:hAnsi="Times New Roman"/>
                <w:sz w:val="20"/>
              </w:rPr>
              <w:t>pytest / unittest backend/tests/test_isolation.py</w:t>
            </w:r>
          </w:p>
        </w:tc>
        <w:tc>
          <w:tcPr>
            <w:tcW w:type="dxa" w:w="1872"/>
            <w:shd w:fill="FFFFFF"/>
            <w:tcMar>
              <w:top w:w="80" w:type="dxa"/>
              <w:bottom w:w="80" w:type="dxa"/>
              <w:left w:w="120" w:type="dxa"/>
              <w:right w:w="120" w:type="dxa"/>
            </w:tcMar>
          </w:tcPr>
          <w:p>
            <w:pPr>
              <w:jc w:val="center"/>
            </w:pPr>
            <w:r>
              <w:rPr>
                <w:rFonts w:ascii="Times New Roman" w:hAnsi="Times New Roman"/>
                <w:sz w:val="20"/>
              </w:rPr>
              <w:t>3 of 3 tests passed in 0.001s.</w:t>
            </w:r>
          </w:p>
        </w:tc>
        <w:tc>
          <w:tcPr>
            <w:tcW w:type="dxa" w:w="1152"/>
            <w:shd w:fill="FFFFFF"/>
            <w:tcMar>
              <w:top w:w="80" w:type="dxa"/>
              <w:bottom w:w="80" w:type="dxa"/>
              <w:left w:w="120" w:type="dxa"/>
              <w:right w:w="120" w:type="dxa"/>
            </w:tcMar>
          </w:tcPr>
          <w:p>
            <w:pPr>
              <w:jc w:val="center"/>
            </w:pPr>
            <w:r>
              <w:rPr>
                <w:rFonts w:ascii="Times New Roman" w:hAnsi="Times New Roman"/>
                <w:sz w:val="20"/>
              </w:rPr>
              <w:t>PASSED*</w:t>
            </w:r>
          </w:p>
        </w:tc>
        <w:tc>
          <w:tcPr>
            <w:tcW w:type="dxa" w:w="2160"/>
            <w:shd w:fill="FFFFFF"/>
            <w:tcMar>
              <w:top w:w="80" w:type="dxa"/>
              <w:bottom w:w="80" w:type="dxa"/>
              <w:left w:w="120" w:type="dxa"/>
              <w:right w:w="120" w:type="dxa"/>
            </w:tcMar>
          </w:tcPr>
          <w:p>
            <w:pPr>
              <w:jc w:val="center"/>
            </w:pPr>
            <w:r>
              <w:rPr>
                <w:rFonts w:ascii="Times New Roman" w:hAnsi="Times New Roman"/>
                <w:sz w:val="20"/>
              </w:rPr>
              <w:t>*Passed with PYTHONPATH=backend. Verified history queries are strictly scoped to user_id.</w:t>
            </w:r>
          </w:p>
        </w:tc>
      </w:tr>
      <w:tr>
        <w:tc>
          <w:tcPr>
            <w:tcW w:type="dxa" w:w="2160"/>
            <w:shd w:fill="F8FAFC"/>
            <w:tcMar>
              <w:top w:w="80" w:type="dxa"/>
              <w:bottom w:w="80" w:type="dxa"/>
              <w:left w:w="120" w:type="dxa"/>
              <w:right w:w="120" w:type="dxa"/>
            </w:tcMar>
          </w:tcPr>
          <w:p>
            <w:pPr>
              <w:jc w:val="left"/>
            </w:pPr>
            <w:r>
              <w:rPr>
                <w:rFonts w:ascii="Times New Roman" w:hAnsi="Times New Roman"/>
                <w:sz w:val="20"/>
              </w:rPr>
              <w:t>Clerk Configuration Diagnostics</w:t>
            </w:r>
          </w:p>
        </w:tc>
        <w:tc>
          <w:tcPr>
            <w:tcW w:type="dxa" w:w="2016"/>
            <w:shd w:fill="F8FAFC"/>
            <w:tcMar>
              <w:top w:w="80" w:type="dxa"/>
              <w:bottom w:w="80" w:type="dxa"/>
              <w:left w:w="120" w:type="dxa"/>
              <w:right w:w="120" w:type="dxa"/>
            </w:tcMar>
          </w:tcPr>
          <w:p>
            <w:pPr>
              <w:jc w:val="left"/>
            </w:pPr>
            <w:r>
              <w:rPr>
                <w:rFonts w:ascii="Times New Roman" w:hAnsi="Times New Roman"/>
                <w:sz w:val="20"/>
              </w:rPr>
              <w:t>python backend/check_auth_config.py</w:t>
            </w:r>
          </w:p>
        </w:tc>
        <w:tc>
          <w:tcPr>
            <w:tcW w:type="dxa" w:w="1872"/>
            <w:shd w:fill="F8FAFC"/>
            <w:tcMar>
              <w:top w:w="80" w:type="dxa"/>
              <w:bottom w:w="80" w:type="dxa"/>
              <w:left w:w="120" w:type="dxa"/>
              <w:right w:w="120" w:type="dxa"/>
            </w:tcMar>
          </w:tcPr>
          <w:p>
            <w:pPr>
              <w:jc w:val="left"/>
            </w:pPr>
            <w:r>
              <w:rPr>
                <w:rFonts w:ascii="Times New Roman" w:hAnsi="Times New Roman"/>
                <w:sz w:val="20"/>
              </w:rPr>
              <w:t>JWKS, Issuer, AZP verified. Status: READY.</w:t>
            </w:r>
          </w:p>
        </w:tc>
        <w:tc>
          <w:tcPr>
            <w:tcW w:type="dxa" w:w="1152"/>
            <w:shd w:fill="F8FAFC"/>
            <w:tcMar>
              <w:top w:w="80" w:type="dxa"/>
              <w:bottom w:w="80" w:type="dxa"/>
              <w:left w:w="120" w:type="dxa"/>
              <w:right w:w="120" w:type="dxa"/>
            </w:tcMar>
          </w:tcPr>
          <w:p>
            <w:pPr>
              <w:jc w:val="center"/>
            </w:pPr>
            <w:r>
              <w:rPr>
                <w:rFonts w:ascii="Times New Roman" w:hAnsi="Times New Roman"/>
                <w:sz w:val="20"/>
              </w:rPr>
              <w:t>PASSED</w:t>
            </w:r>
          </w:p>
        </w:tc>
        <w:tc>
          <w:tcPr>
            <w:tcW w:type="dxa" w:w="2160"/>
            <w:shd w:fill="F8FAFC"/>
            <w:tcMar>
              <w:top w:w="80" w:type="dxa"/>
              <w:bottom w:w="80" w:type="dxa"/>
              <w:left w:w="120" w:type="dxa"/>
              <w:right w:w="120" w:type="dxa"/>
            </w:tcMar>
          </w:tcPr>
          <w:p>
            <w:pPr>
              <w:jc w:val="left"/>
            </w:pPr>
            <w:r>
              <w:rPr>
                <w:rFonts w:ascii="Times New Roman" w:hAnsi="Times New Roman"/>
                <w:sz w:val="20"/>
              </w:rPr>
              <w:t>Safe diagnostic script ran without errors or secret leakage.</w:t>
            </w:r>
          </w:p>
        </w:tc>
      </w:tr>
      <w:tr>
        <w:tc>
          <w:tcPr>
            <w:tcW w:type="dxa" w:w="2160"/>
            <w:shd w:fill="FFFFFF"/>
            <w:tcMar>
              <w:top w:w="80" w:type="dxa"/>
              <w:bottom w:w="80" w:type="dxa"/>
              <w:left w:w="120" w:type="dxa"/>
              <w:right w:w="120" w:type="dxa"/>
            </w:tcMar>
          </w:tcPr>
          <w:p>
            <w:pPr>
              <w:jc w:val="left"/>
            </w:pPr>
            <w:r>
              <w:rPr>
                <w:rFonts w:ascii="Times New Roman" w:hAnsi="Times New Roman"/>
                <w:sz w:val="20"/>
              </w:rPr>
              <w:t>Check Pipeline Relative Path</w:t>
            </w:r>
          </w:p>
        </w:tc>
        <w:tc>
          <w:tcPr>
            <w:tcW w:type="dxa" w:w="2016"/>
            <w:shd w:fill="FFFFFF"/>
            <w:tcMar>
              <w:top w:w="80" w:type="dxa"/>
              <w:bottom w:w="80" w:type="dxa"/>
              <w:left w:w="120" w:type="dxa"/>
              <w:right w:w="120" w:type="dxa"/>
            </w:tcMar>
          </w:tcPr>
          <w:p>
            <w:pPr>
              <w:jc w:val="left"/>
            </w:pPr>
            <w:r>
              <w:rPr>
                <w:rFonts w:ascii="Times New Roman" w:hAnsi="Times New Roman"/>
                <w:sz w:val="20"/>
              </w:rPr>
              <w:t>python backend/check_pipeline.py (from root)</w:t>
            </w:r>
          </w:p>
        </w:tc>
        <w:tc>
          <w:tcPr>
            <w:tcW w:type="dxa" w:w="1872"/>
            <w:shd w:fill="FFFFFF"/>
            <w:tcMar>
              <w:top w:w="80" w:type="dxa"/>
              <w:bottom w:w="80" w:type="dxa"/>
              <w:left w:w="120" w:type="dxa"/>
              <w:right w:w="120" w:type="dxa"/>
            </w:tcMar>
          </w:tcPr>
          <w:p>
            <w:pPr>
              <w:jc w:val="left"/>
            </w:pPr>
            <w:r>
              <w:rPr>
                <w:rFonts w:ascii="Times New Roman" w:hAnsi="Times New Roman"/>
                <w:sz w:val="20"/>
              </w:rPr>
              <w:t>FileNotFoundError: 'models/churn_lr_pipeline.joblib'</w:t>
            </w:r>
          </w:p>
        </w:tc>
        <w:tc>
          <w:tcPr>
            <w:tcW w:type="dxa" w:w="1152"/>
            <w:shd w:fill="FFFFFF"/>
            <w:tcMar>
              <w:top w:w="80" w:type="dxa"/>
              <w:bottom w:w="80" w:type="dxa"/>
              <w:left w:w="120" w:type="dxa"/>
              <w:right w:w="120" w:type="dxa"/>
            </w:tcMar>
          </w:tcPr>
          <w:p>
            <w:pPr>
              <w:jc w:val="center"/>
            </w:pPr>
            <w:r>
              <w:rPr>
                <w:rFonts w:ascii="Times New Roman" w:hAnsi="Times New Roman"/>
                <w:sz w:val="20"/>
              </w:rPr>
              <w:t>FAILED</w:t>
            </w:r>
          </w:p>
        </w:tc>
        <w:tc>
          <w:tcPr>
            <w:tcW w:type="dxa" w:w="2160"/>
            <w:shd w:fill="FFFFFF"/>
            <w:tcMar>
              <w:top w:w="80" w:type="dxa"/>
              <w:bottom w:w="80" w:type="dxa"/>
              <w:left w:w="120" w:type="dxa"/>
              <w:right w:w="120" w:type="dxa"/>
            </w:tcMar>
          </w:tcPr>
          <w:p>
            <w:pPr>
              <w:jc w:val="left"/>
            </w:pPr>
            <w:r>
              <w:rPr>
                <w:rFonts w:ascii="Times New Roman" w:hAnsi="Times New Roman"/>
                <w:sz w:val="20"/>
              </w:rPr>
              <w:t>Bug confirmed: Script relies on CWD being backend/ rather than resolving relative to __file__.</w:t>
            </w:r>
          </w:p>
        </w:tc>
      </w:tr>
      <w:tr>
        <w:tc>
          <w:tcPr>
            <w:tcW w:type="dxa" w:w="2160"/>
            <w:shd w:fill="F8FAFC"/>
            <w:tcMar>
              <w:top w:w="80" w:type="dxa"/>
              <w:bottom w:w="80" w:type="dxa"/>
              <w:left w:w="120" w:type="dxa"/>
              <w:right w:w="120" w:type="dxa"/>
            </w:tcMar>
          </w:tcPr>
          <w:p>
            <w:pPr>
              <w:jc w:val="left"/>
            </w:pPr>
            <w:r>
              <w:rPr>
                <w:rFonts w:ascii="Times New Roman" w:hAnsi="Times New Roman"/>
                <w:sz w:val="20"/>
              </w:rPr>
              <w:t>Frontend Production Build</w:t>
            </w:r>
          </w:p>
        </w:tc>
        <w:tc>
          <w:tcPr>
            <w:tcW w:type="dxa" w:w="2016"/>
            <w:shd w:fill="F8FAFC"/>
            <w:tcMar>
              <w:top w:w="80" w:type="dxa"/>
              <w:bottom w:w="80" w:type="dxa"/>
              <w:left w:w="120" w:type="dxa"/>
              <w:right w:w="120" w:type="dxa"/>
            </w:tcMar>
          </w:tcPr>
          <w:p>
            <w:pPr>
              <w:jc w:val="left"/>
            </w:pPr>
            <w:r>
              <w:rPr>
                <w:rFonts w:ascii="Times New Roman" w:hAnsi="Times New Roman"/>
                <w:sz w:val="20"/>
              </w:rPr>
              <w:t>npm run build (in frontend/)</w:t>
            </w:r>
          </w:p>
        </w:tc>
        <w:tc>
          <w:tcPr>
            <w:tcW w:type="dxa" w:w="1872"/>
            <w:shd w:fill="F8FAFC"/>
            <w:tcMar>
              <w:top w:w="80" w:type="dxa"/>
              <w:bottom w:w="80" w:type="dxa"/>
              <w:left w:w="120" w:type="dxa"/>
              <w:right w:w="120" w:type="dxa"/>
            </w:tcMar>
          </w:tcPr>
          <w:p>
            <w:pPr>
              <w:jc w:val="left"/>
            </w:pPr>
            <w:r>
              <w:rPr>
                <w:rFonts w:ascii="Times New Roman" w:hAnsi="Times New Roman"/>
                <w:sz w:val="20"/>
              </w:rPr>
              <w:t>Built in 1m 24s (2,342 modules transformed).</w:t>
            </w:r>
          </w:p>
        </w:tc>
        <w:tc>
          <w:tcPr>
            <w:tcW w:type="dxa" w:w="1152"/>
            <w:shd w:fill="F8FAFC"/>
            <w:tcMar>
              <w:top w:w="80" w:type="dxa"/>
              <w:bottom w:w="80" w:type="dxa"/>
              <w:left w:w="120" w:type="dxa"/>
              <w:right w:w="120" w:type="dxa"/>
            </w:tcMar>
          </w:tcPr>
          <w:p>
            <w:pPr>
              <w:jc w:val="center"/>
            </w:pPr>
            <w:r>
              <w:rPr>
                <w:rFonts w:ascii="Times New Roman" w:hAnsi="Times New Roman"/>
                <w:sz w:val="20"/>
              </w:rPr>
              <w:t>PASSED</w:t>
            </w:r>
          </w:p>
        </w:tc>
        <w:tc>
          <w:tcPr>
            <w:tcW w:type="dxa" w:w="2160"/>
            <w:shd w:fill="F8FAFC"/>
            <w:tcMar>
              <w:top w:w="80" w:type="dxa"/>
              <w:bottom w:w="80" w:type="dxa"/>
              <w:left w:w="120" w:type="dxa"/>
              <w:right w:w="120" w:type="dxa"/>
            </w:tcMar>
          </w:tcPr>
          <w:p>
            <w:pPr>
              <w:jc w:val="left"/>
            </w:pPr>
            <w:r>
              <w:rPr>
                <w:rFonts w:ascii="Times New Roman" w:hAnsi="Times New Roman"/>
                <w:sz w:val="20"/>
              </w:rPr>
              <w:t>Generated clean dist/ bundle. Noted bundle size warning for index.js (838.55 kB).</w:t>
            </w:r>
          </w:p>
        </w:tc>
      </w:tr>
    </w:tbl>
    <w:p>
      <w:pPr>
        <w:spacing w:before="80" w:after="160"/>
      </w:pPr>
    </w:p>
    <w:tbl>
      <w:tblPr>
        <w:tblW w:type="auto" w:w="0"/>
        <w:jc w:val="center"/>
        <w:tblLayout w:type="fixed"/>
        <w:tblLook w:firstColumn="1" w:firstRow="1" w:lastColumn="0" w:lastRow="0" w:noHBand="0" w:noVBand="1" w:val="04A0"/>
      </w:tblPr>
      <w:tblGrid>
        <w:gridCol w:w="9360"/>
      </w:tblGrid>
      <w:tr>
        <w:tc>
          <w:tcPr>
            <w:tcW w:type="dxa" w:w="9360"/>
            <w:tcMar>
              <w:top w:w="120" w:type="dxa"/>
              <w:bottom w:w="120" w:type="dxa"/>
              <w:left w:w="180" w:type="dxa"/>
              <w:right w:w="180" w:type="dxa"/>
            </w:tcMar>
            <w:shd w:fill="F0F4F8"/>
            <w:tcBorders>
              <w:top w:val="none"/>
              <w:left w:val="single" w:sz="36" w:space="0" w:color="1F3A60"/>
              <w:bottom w:val="none"/>
              <w:right w:val="none"/>
            </w:tcBorders>
          </w:tcPr>
          <w:p>
            <w:pPr>
              <w:spacing w:before="40" w:after="80" w:line="276" w:lineRule="auto"/>
            </w:pPr>
            <w:r>
              <w:rPr>
                <w:rFonts w:ascii="Times New Roman" w:hAnsi="Times New Roman"/>
                <w:b/>
                <w:color w:val="1F3A60"/>
                <w:sz w:val="22"/>
              </w:rPr>
              <w:t xml:space="preserve">[NOTE] TEST RUNNER ENVIRONMENT DISCOVERY: </w:t>
            </w:r>
            <w:r>
              <w:rPr>
                <w:rFonts w:ascii="Times New Roman" w:hAnsi="Times New Roman"/>
                <w:sz w:val="21"/>
              </w:rPr>
              <w:t>When executing test suites from the project root using standard 'python -m unittest backend.tests.test_isolation', Python throws 'ModuleNotFoundError: No module named database'. This occurs because test files use flat imports ('import database', 'from main import app') without prepending backend to sys.path. Setting PYTHONPATH=backend resolves this immediately and allows all 18 tests to pass.</w:t>
            </w:r>
          </w:p>
        </w:tc>
      </w:tr>
    </w:tbl>
    <w:p>
      <w:pPr>
        <w:spacing w:before="80" w:after="120"/>
      </w:pPr>
    </w:p>
    <w:p>
      <w:pPr>
        <w:pStyle w:val="Heading1"/>
        <w:keepNext/>
        <w:spacing w:before="360" w:after="160"/>
      </w:pPr>
      <w:r>
        <w:rPr>
          <w:rFonts w:ascii="Times New Roman" w:hAnsi="Times New Roman"/>
          <w:b/>
          <w:color w:val="0F172A"/>
          <w:sz w:val="30"/>
        </w:rPr>
        <w:t>12. Security and Maintainability Findings</w:t>
      </w:r>
    </w:p>
    <w:p>
      <w:pPr>
        <w:pStyle w:val="Heading2"/>
        <w:keepNext/>
        <w:spacing w:before="280" w:after="120"/>
      </w:pPr>
      <w:r>
        <w:rPr>
          <w:rFonts w:ascii="Times New Roman" w:hAnsi="Times New Roman"/>
          <w:b/>
          <w:color w:val="1E293B"/>
          <w:sz w:val="26"/>
        </w:rPr>
        <w:t>12.1 Critical Security Vulnerability: Hardcoded Cloud Credentials</w:t>
      </w:r>
    </w:p>
    <w:p>
      <w:pPr>
        <w:spacing w:before="0" w:after="120" w:line="276" w:lineRule="auto"/>
      </w:pPr>
      <w:r>
        <w:rPr>
          <w:rFonts w:ascii="Times New Roman" w:hAnsi="Times New Roman"/>
          <w:sz w:val="22"/>
        </w:rPr>
        <w:t>CRITICAL SECURITY RISK (Severity: P0): During inspection of backend/.env, live production credentials were discovered hardcoded in plaintext:</w:t>
      </w:r>
    </w:p>
    <w:p>
      <w:pPr>
        <w:pStyle w:val="ListBullet"/>
        <w:spacing w:before="0" w:after="80" w:line="276" w:lineRule="auto"/>
      </w:pPr>
      <w:r>
        <w:rPr>
          <w:rFonts w:ascii="Times New Roman" w:hAnsi="Times New Roman"/>
          <w:b/>
          <w:sz w:val="22"/>
        </w:rPr>
        <w:t xml:space="preserve">Exposed Neon Database Connection: </w:t>
      </w:r>
      <w:r>
        <w:rPr>
          <w:rFonts w:ascii="Times New Roman" w:hAnsi="Times New Roman"/>
          <w:sz w:val="22"/>
        </w:rPr>
        <w:t>DATABASE_URL="postgresql://neondb_owner:npg_TX1hHidnK5BJ@ep-lucky-rice-b50y70h2-pooler.c-7.us-east-2.aws.neon.tech/neondb?sslmode=require"</w:t>
      </w:r>
    </w:p>
    <w:p>
      <w:pPr>
        <w:pStyle w:val="ListBullet"/>
        <w:spacing w:before="0" w:after="80" w:line="276" w:lineRule="auto"/>
      </w:pPr>
      <w:r>
        <w:rPr>
          <w:rFonts w:ascii="Times New Roman" w:hAnsi="Times New Roman"/>
          <w:b/>
          <w:sz w:val="22"/>
        </w:rPr>
        <w:t xml:space="preserve">Exposed Clerk Instance Endpoints: </w:t>
      </w:r>
      <w:r>
        <w:rPr>
          <w:rFonts w:ascii="Times New Roman" w:hAnsi="Times New Roman"/>
          <w:sz w:val="22"/>
        </w:rPr>
        <w:t>CLERK_JWKS_URL="https://peaceful-caribou-5937.clerk.accounts.dev/.well-known/jwks.json" and CLERK_ISSUER="https://peaceful-caribou-5937.clerk.accounts.dev"</w:t>
      </w:r>
    </w:p>
    <w:p>
      <w:pPr>
        <w:spacing w:before="0" w:after="120" w:line="276" w:lineRule="auto"/>
      </w:pPr>
      <w:r>
        <w:rPr>
          <w:rFonts w:ascii="Times New Roman" w:hAnsi="Times New Roman"/>
          <w:sz w:val="22"/>
        </w:rPr>
        <w:t>Risk Assessment: While backend/.env is listed in .gitignore, students frequently package their entire project folder into a ZIP archive when submitting academic projects to universities, professors, or external examiners. Distributing this .env file exposes the live cloud PostgreSQL instance to unauthorized database access, data tampering, or credential compromise. Recommendation: Immediately rotate the Neon database password in the cloud console, remove the secret from backend/.env, and populate it with a dummy placeholder.</w:t>
      </w:r>
    </w:p>
    <w:p>
      <w:pPr>
        <w:pStyle w:val="Heading2"/>
        <w:keepNext/>
        <w:spacing w:before="280" w:after="120"/>
      </w:pPr>
      <w:r>
        <w:rPr>
          <w:rFonts w:ascii="Times New Roman" w:hAnsi="Times New Roman"/>
          <w:b/>
          <w:color w:val="1E293B"/>
          <w:sz w:val="26"/>
        </w:rPr>
        <w:t>12.2 Maintainability and Dependency Management</w:t>
      </w:r>
    </w:p>
    <w:p>
      <w:pPr>
        <w:pStyle w:val="ListBullet"/>
        <w:spacing w:before="0" w:after="80" w:line="276" w:lineRule="auto"/>
      </w:pPr>
      <w:r>
        <w:rPr>
          <w:rFonts w:ascii="Times New Roman" w:hAnsi="Times New Roman"/>
          <w:b/>
          <w:sz w:val="22"/>
        </w:rPr>
        <w:t xml:space="preserve">Positive Practice: </w:t>
      </w:r>
      <w:r>
        <w:rPr>
          <w:rFonts w:ascii="Times New Roman" w:hAnsi="Times New Roman"/>
          <w:sz w:val="22"/>
        </w:rPr>
        <w:t>Scikit-Learn Pinning: backend/requirements.txt contains an explicit comment and pin: 'scikit-learn==1.6.1'. This is an exemplary practice because scikit-learn model serialization via joblib is version-sensitive and often breaks across minor releases.</w:t>
      </w:r>
    </w:p>
    <w:p>
      <w:pPr>
        <w:pStyle w:val="ListBullet"/>
        <w:spacing w:before="0" w:after="80" w:line="276" w:lineRule="auto"/>
      </w:pPr>
      <w:r>
        <w:rPr>
          <w:rFonts w:ascii="Times New Roman" w:hAnsi="Times New Roman"/>
          <w:b/>
          <w:sz w:val="22"/>
        </w:rPr>
        <w:t xml:space="preserve">Maintenance Observation: </w:t>
      </w:r>
      <w:r>
        <w:rPr>
          <w:rFonts w:ascii="Times New Roman" w:hAnsi="Times New Roman"/>
          <w:sz w:val="22"/>
        </w:rPr>
        <w:t>Large Frontend Bundle: Vite warned during build that index-BGpuNdyF.js is 838.55 kB (exceeding the recommended 500 kB limit). The heavy Recharts and Clerk libraries should be loaded asynchronously via React.lazy() to improve initial page load performance.</w:t>
      </w:r>
    </w:p>
    <w:p>
      <w:pPr>
        <w:pStyle w:val="Heading1"/>
        <w:keepNext/>
        <w:spacing w:before="360" w:after="160"/>
      </w:pPr>
      <w:r>
        <w:rPr>
          <w:rFonts w:ascii="Times New Roman" w:hAnsi="Times New Roman"/>
          <w:b/>
          <w:color w:val="0F172A"/>
          <w:sz w:val="30"/>
        </w:rPr>
        <w:t>13. Prioritized Recommendations and Action Plan</w:t>
      </w:r>
    </w:p>
    <w:p>
      <w:pPr>
        <w:spacing w:before="0" w:after="120" w:line="276" w:lineRule="auto"/>
      </w:pPr>
      <w:r>
        <w:rPr>
          <w:rFonts w:ascii="Times New Roman" w:hAnsi="Times New Roman"/>
          <w:sz w:val="22"/>
        </w:rPr>
        <w:t>To guide the project author in refining the submission for academic evaluation and real-world robustness, findings have been categorized by severity level (P0 to P3) along with concrete, actionable recommendations.</w:t>
      </w:r>
    </w:p>
    <w:tbl>
      <w:tblPr>
        <w:tblW w:type="auto" w:w="0"/>
        <w:jc w:val="center"/>
        <w:tblLayout w:type="fixed"/>
        <w:tblLook w:firstColumn="1" w:firstRow="1" w:lastColumn="0" w:lastRow="0" w:noHBand="0" w:noVBand="1" w:val="04A0"/>
      </w:tblPr>
      <w:tblGrid>
        <w:gridCol w:w="1872"/>
        <w:gridCol w:w="1872"/>
        <w:gridCol w:w="1872"/>
        <w:gridCol w:w="1872"/>
        <w:gridCol w:w="1872"/>
      </w:tblGrid>
      <w:tr>
        <w:tc>
          <w:tcPr>
            <w:tcW w:type="dxa" w:w="864"/>
            <w:shd w:fill="1F3A60"/>
            <w:tcMar>
              <w:top w:w="120" w:type="dxa"/>
              <w:bottom w:w="120" w:type="dxa"/>
              <w:left w:w="140" w:type="dxa"/>
              <w:right w:w="140" w:type="dxa"/>
            </w:tcMar>
          </w:tcPr>
          <w:p>
            <w:pPr>
              <w:jc w:val="center"/>
            </w:pPr>
            <w:r>
              <w:rPr>
                <w:rFonts w:ascii="Times New Roman" w:hAnsi="Times New Roman"/>
                <w:b/>
                <w:color w:val="FFFFFF"/>
                <w:sz w:val="21"/>
              </w:rPr>
              <w:t>ID</w:t>
            </w:r>
          </w:p>
        </w:tc>
        <w:tc>
          <w:tcPr>
            <w:tcW w:type="dxa" w:w="2592"/>
            <w:shd w:fill="1F3A60"/>
            <w:tcMar>
              <w:top w:w="120" w:type="dxa"/>
              <w:bottom w:w="120" w:type="dxa"/>
              <w:left w:w="140" w:type="dxa"/>
              <w:right w:w="140" w:type="dxa"/>
            </w:tcMar>
          </w:tcPr>
          <w:p>
            <w:pPr>
              <w:jc w:val="center"/>
            </w:pPr>
            <w:r>
              <w:rPr>
                <w:rFonts w:ascii="Times New Roman" w:hAnsi="Times New Roman"/>
                <w:b/>
                <w:color w:val="FFFFFF"/>
                <w:sz w:val="21"/>
              </w:rPr>
              <w:t>Issue Description</w:t>
            </w:r>
          </w:p>
        </w:tc>
        <w:tc>
          <w:tcPr>
            <w:tcW w:type="dxa" w:w="1872"/>
            <w:shd w:fill="1F3A60"/>
            <w:tcMar>
              <w:top w:w="120" w:type="dxa"/>
              <w:bottom w:w="120" w:type="dxa"/>
              <w:left w:w="140" w:type="dxa"/>
              <w:right w:w="140" w:type="dxa"/>
            </w:tcMar>
          </w:tcPr>
          <w:p>
            <w:pPr>
              <w:jc w:val="center"/>
            </w:pPr>
            <w:r>
              <w:rPr>
                <w:rFonts w:ascii="Times New Roman" w:hAnsi="Times New Roman"/>
                <w:b/>
                <w:color w:val="FFFFFF"/>
                <w:sz w:val="21"/>
              </w:rPr>
              <w:t>Affected Component</w:t>
            </w:r>
          </w:p>
        </w:tc>
        <w:tc>
          <w:tcPr>
            <w:tcW w:type="dxa" w:w="1296"/>
            <w:shd w:fill="1F3A60"/>
            <w:tcMar>
              <w:top w:w="120" w:type="dxa"/>
              <w:bottom w:w="120" w:type="dxa"/>
              <w:left w:w="140" w:type="dxa"/>
              <w:right w:w="140" w:type="dxa"/>
            </w:tcMar>
          </w:tcPr>
          <w:p>
            <w:pPr>
              <w:jc w:val="center"/>
            </w:pPr>
            <w:r>
              <w:rPr>
                <w:rFonts w:ascii="Times New Roman" w:hAnsi="Times New Roman"/>
                <w:b/>
                <w:color w:val="FFFFFF"/>
                <w:sz w:val="21"/>
              </w:rPr>
              <w:t>Severity</w:t>
            </w:r>
          </w:p>
        </w:tc>
        <w:tc>
          <w:tcPr>
            <w:tcW w:type="dxa" w:w="2736"/>
            <w:shd w:fill="1F3A60"/>
            <w:tcMar>
              <w:top w:w="120" w:type="dxa"/>
              <w:bottom w:w="120" w:type="dxa"/>
              <w:left w:w="140" w:type="dxa"/>
              <w:right w:w="140" w:type="dxa"/>
            </w:tcMar>
          </w:tcPr>
          <w:p>
            <w:pPr>
              <w:jc w:val="center"/>
            </w:pPr>
            <w:r>
              <w:rPr>
                <w:rFonts w:ascii="Times New Roman" w:hAnsi="Times New Roman"/>
                <w:b/>
                <w:color w:val="FFFFFF"/>
                <w:sz w:val="21"/>
              </w:rPr>
              <w:t>Recommended Remediation Action</w:t>
            </w:r>
          </w:p>
        </w:tc>
      </w:tr>
      <w:tr>
        <w:tc>
          <w:tcPr>
            <w:tcW w:type="dxa" w:w="864"/>
            <w:shd w:fill="FFFFFF"/>
            <w:tcMar>
              <w:top w:w="80" w:type="dxa"/>
              <w:bottom w:w="80" w:type="dxa"/>
              <w:left w:w="120" w:type="dxa"/>
              <w:right w:w="120" w:type="dxa"/>
            </w:tcMar>
          </w:tcPr>
          <w:p>
            <w:pPr>
              <w:jc w:val="left"/>
            </w:pPr>
            <w:r>
              <w:rPr>
                <w:rFonts w:ascii="Times New Roman" w:hAnsi="Times New Roman"/>
                <w:sz w:val="20"/>
              </w:rPr>
              <w:t>ISS-01</w:t>
            </w:r>
          </w:p>
        </w:tc>
        <w:tc>
          <w:tcPr>
            <w:tcW w:type="dxa" w:w="2592"/>
            <w:shd w:fill="FFFFFF"/>
            <w:tcMar>
              <w:top w:w="80" w:type="dxa"/>
              <w:bottom w:w="80" w:type="dxa"/>
              <w:left w:w="120" w:type="dxa"/>
              <w:right w:w="120" w:type="dxa"/>
            </w:tcMar>
          </w:tcPr>
          <w:p>
            <w:pPr>
              <w:jc w:val="left"/>
            </w:pPr>
            <w:r>
              <w:rPr>
                <w:rFonts w:ascii="Times New Roman" w:hAnsi="Times New Roman"/>
                <w:sz w:val="20"/>
              </w:rPr>
              <w:t>Live Neon database credentials committed in local .env file.</w:t>
            </w:r>
          </w:p>
        </w:tc>
        <w:tc>
          <w:tcPr>
            <w:tcW w:type="dxa" w:w="1872"/>
            <w:shd w:fill="FFFFFF"/>
            <w:tcMar>
              <w:top w:w="80" w:type="dxa"/>
              <w:bottom w:w="80" w:type="dxa"/>
              <w:left w:w="120" w:type="dxa"/>
              <w:right w:w="120" w:type="dxa"/>
            </w:tcMar>
          </w:tcPr>
          <w:p>
            <w:pPr>
              <w:jc w:val="left"/>
            </w:pPr>
            <w:r>
              <w:rPr>
                <w:rFonts w:ascii="Times New Roman" w:hAnsi="Times New Roman"/>
                <w:sz w:val="20"/>
              </w:rPr>
              <w:t>backend/.env</w:t>
            </w:r>
          </w:p>
        </w:tc>
        <w:tc>
          <w:tcPr>
            <w:tcW w:type="dxa" w:w="1296"/>
            <w:shd w:fill="FFFFFF"/>
            <w:tcMar>
              <w:top w:w="80" w:type="dxa"/>
              <w:bottom w:w="80" w:type="dxa"/>
              <w:left w:w="120" w:type="dxa"/>
              <w:right w:w="120" w:type="dxa"/>
            </w:tcMar>
          </w:tcPr>
          <w:p>
            <w:pPr>
              <w:jc w:val="left"/>
            </w:pPr>
            <w:r>
              <w:rPr>
                <w:rFonts w:ascii="Times New Roman" w:hAnsi="Times New Roman"/>
                <w:sz w:val="20"/>
              </w:rPr>
              <w:t>P0 — Critical</w:t>
            </w:r>
          </w:p>
        </w:tc>
        <w:tc>
          <w:tcPr>
            <w:tcW w:type="dxa" w:w="2736"/>
            <w:shd w:fill="FFFFFF"/>
            <w:tcMar>
              <w:top w:w="80" w:type="dxa"/>
              <w:bottom w:w="80" w:type="dxa"/>
              <w:left w:w="120" w:type="dxa"/>
              <w:right w:w="120" w:type="dxa"/>
            </w:tcMar>
          </w:tcPr>
          <w:p>
            <w:pPr>
              <w:jc w:val="left"/>
            </w:pPr>
            <w:r>
              <w:rPr>
                <w:rFonts w:ascii="Times New Roman" w:hAnsi="Times New Roman"/>
                <w:sz w:val="20"/>
              </w:rPr>
              <w:t>Rotate credentials in Neon console; replace backend/.env with non-sensitive placeholders.</w:t>
            </w:r>
          </w:p>
        </w:tc>
      </w:tr>
      <w:tr>
        <w:tc>
          <w:tcPr>
            <w:tcW w:type="dxa" w:w="864"/>
            <w:shd w:fill="F8FAFC"/>
            <w:tcMar>
              <w:top w:w="80" w:type="dxa"/>
              <w:bottom w:w="80" w:type="dxa"/>
              <w:left w:w="120" w:type="dxa"/>
              <w:right w:w="120" w:type="dxa"/>
            </w:tcMar>
          </w:tcPr>
          <w:p>
            <w:pPr>
              <w:jc w:val="left"/>
            </w:pPr>
            <w:r>
              <w:rPr>
                <w:rFonts w:ascii="Times New Roman" w:hAnsi="Times New Roman"/>
                <w:sz w:val="20"/>
              </w:rPr>
              <w:t>ISS-02</w:t>
            </w:r>
          </w:p>
        </w:tc>
        <w:tc>
          <w:tcPr>
            <w:tcW w:type="dxa" w:w="2592"/>
            <w:shd w:fill="F8FAFC"/>
            <w:tcMar>
              <w:top w:w="80" w:type="dxa"/>
              <w:bottom w:w="80" w:type="dxa"/>
              <w:left w:w="120" w:type="dxa"/>
              <w:right w:w="120" w:type="dxa"/>
            </w:tcMar>
          </w:tcPr>
          <w:p>
            <w:pPr>
              <w:jc w:val="left"/>
            </w:pPr>
            <w:r>
              <w:rPr>
                <w:rFonts w:ascii="Times New Roman" w:hAnsi="Times New Roman"/>
                <w:sz w:val="20"/>
              </w:rPr>
              <w:t>check_pipeline.py crashes with FileNotFoundError from root.</w:t>
            </w:r>
          </w:p>
        </w:tc>
        <w:tc>
          <w:tcPr>
            <w:tcW w:type="dxa" w:w="1872"/>
            <w:shd w:fill="F8FAFC"/>
            <w:tcMar>
              <w:top w:w="80" w:type="dxa"/>
              <w:bottom w:w="80" w:type="dxa"/>
              <w:left w:w="120" w:type="dxa"/>
              <w:right w:w="120" w:type="dxa"/>
            </w:tcMar>
          </w:tcPr>
          <w:p>
            <w:pPr>
              <w:jc w:val="left"/>
            </w:pPr>
            <w:r>
              <w:rPr>
                <w:rFonts w:ascii="Times New Roman" w:hAnsi="Times New Roman"/>
                <w:sz w:val="20"/>
              </w:rPr>
              <w:t>backend/check_pipeline.py</w:t>
            </w:r>
          </w:p>
        </w:tc>
        <w:tc>
          <w:tcPr>
            <w:tcW w:type="dxa" w:w="1296"/>
            <w:shd w:fill="F8FAFC"/>
            <w:tcMar>
              <w:top w:w="80" w:type="dxa"/>
              <w:bottom w:w="80" w:type="dxa"/>
              <w:left w:w="120" w:type="dxa"/>
              <w:right w:w="120" w:type="dxa"/>
            </w:tcMar>
          </w:tcPr>
          <w:p>
            <w:pPr>
              <w:jc w:val="left"/>
            </w:pPr>
            <w:r>
              <w:rPr>
                <w:rFonts w:ascii="Times New Roman" w:hAnsi="Times New Roman"/>
                <w:sz w:val="20"/>
              </w:rPr>
              <w:t>P1 — High</w:t>
            </w:r>
          </w:p>
        </w:tc>
        <w:tc>
          <w:tcPr>
            <w:tcW w:type="dxa" w:w="2736"/>
            <w:shd w:fill="F8FAFC"/>
            <w:tcMar>
              <w:top w:w="80" w:type="dxa"/>
              <w:bottom w:w="80" w:type="dxa"/>
              <w:left w:w="120" w:type="dxa"/>
              <w:right w:w="120" w:type="dxa"/>
            </w:tcMar>
          </w:tcPr>
          <w:p>
            <w:pPr>
              <w:jc w:val="left"/>
            </w:pPr>
            <w:r>
              <w:rPr>
                <w:rFonts w:ascii="Times New Roman" w:hAnsi="Times New Roman"/>
                <w:sz w:val="20"/>
              </w:rPr>
              <w:t>Update model_paths to use Path(__file__).resolve().parent / 'models' / ...</w:t>
            </w:r>
          </w:p>
        </w:tc>
      </w:tr>
      <w:tr>
        <w:tc>
          <w:tcPr>
            <w:tcW w:type="dxa" w:w="864"/>
            <w:shd w:fill="FFFFFF"/>
            <w:tcMar>
              <w:top w:w="80" w:type="dxa"/>
              <w:bottom w:w="80" w:type="dxa"/>
              <w:left w:w="120" w:type="dxa"/>
              <w:right w:w="120" w:type="dxa"/>
            </w:tcMar>
          </w:tcPr>
          <w:p>
            <w:pPr>
              <w:jc w:val="left"/>
            </w:pPr>
            <w:r>
              <w:rPr>
                <w:rFonts w:ascii="Times New Roman" w:hAnsi="Times New Roman"/>
                <w:sz w:val="20"/>
              </w:rPr>
              <w:t>ISS-03</w:t>
            </w:r>
          </w:p>
        </w:tc>
        <w:tc>
          <w:tcPr>
            <w:tcW w:type="dxa" w:w="2592"/>
            <w:shd w:fill="FFFFFF"/>
            <w:tcMar>
              <w:top w:w="80" w:type="dxa"/>
              <w:bottom w:w="80" w:type="dxa"/>
              <w:left w:w="120" w:type="dxa"/>
              <w:right w:w="120" w:type="dxa"/>
            </w:tcMar>
          </w:tcPr>
          <w:p>
            <w:pPr>
              <w:jc w:val="center"/>
            </w:pPr>
            <w:r>
              <w:rPr>
                <w:rFonts w:ascii="Times New Roman" w:hAnsi="Times New Roman"/>
                <w:sz w:val="20"/>
              </w:rPr>
              <w:t>Test suites fail with ModuleNotFoundError when run without PYTHONPATH.</w:t>
            </w:r>
          </w:p>
        </w:tc>
        <w:tc>
          <w:tcPr>
            <w:tcW w:type="dxa" w:w="1872"/>
            <w:shd w:fill="FFFFFF"/>
            <w:tcMar>
              <w:top w:w="80" w:type="dxa"/>
              <w:bottom w:w="80" w:type="dxa"/>
              <w:left w:w="120" w:type="dxa"/>
              <w:right w:w="120" w:type="dxa"/>
            </w:tcMar>
          </w:tcPr>
          <w:p>
            <w:pPr>
              <w:jc w:val="left"/>
            </w:pPr>
            <w:r>
              <w:rPr>
                <w:rFonts w:ascii="Times New Roman" w:hAnsi="Times New Roman"/>
                <w:sz w:val="20"/>
              </w:rPr>
              <w:t>backend/tests/*.py</w:t>
            </w:r>
          </w:p>
        </w:tc>
        <w:tc>
          <w:tcPr>
            <w:tcW w:type="dxa" w:w="1296"/>
            <w:shd w:fill="FFFFFF"/>
            <w:tcMar>
              <w:top w:w="80" w:type="dxa"/>
              <w:bottom w:w="80" w:type="dxa"/>
              <w:left w:w="120" w:type="dxa"/>
              <w:right w:w="120" w:type="dxa"/>
            </w:tcMar>
          </w:tcPr>
          <w:p>
            <w:pPr>
              <w:jc w:val="left"/>
            </w:pPr>
            <w:r>
              <w:rPr>
                <w:rFonts w:ascii="Times New Roman" w:hAnsi="Times New Roman"/>
                <w:sz w:val="20"/>
              </w:rPr>
              <w:t>P1 — High</w:t>
            </w:r>
          </w:p>
        </w:tc>
        <w:tc>
          <w:tcPr>
            <w:tcW w:type="dxa" w:w="2736"/>
            <w:shd w:fill="FFFFFF"/>
            <w:tcMar>
              <w:top w:w="80" w:type="dxa"/>
              <w:bottom w:w="80" w:type="dxa"/>
              <w:left w:w="120" w:type="dxa"/>
              <w:right w:w="120" w:type="dxa"/>
            </w:tcMar>
          </w:tcPr>
          <w:p>
            <w:pPr>
              <w:jc w:val="left"/>
            </w:pPr>
            <w:r>
              <w:rPr>
                <w:rFonts w:ascii="Times New Roman" w:hAnsi="Times New Roman"/>
                <w:sz w:val="20"/>
              </w:rPr>
              <w:t>Add sys.path.insert(0, str(Path(__file__).resolve().parent.parent)) to all test files.</w:t>
            </w:r>
          </w:p>
        </w:tc>
      </w:tr>
      <w:tr>
        <w:tc>
          <w:tcPr>
            <w:tcW w:type="dxa" w:w="864"/>
            <w:shd w:fill="F8FAFC"/>
            <w:tcMar>
              <w:top w:w="80" w:type="dxa"/>
              <w:bottom w:w="80" w:type="dxa"/>
              <w:left w:w="120" w:type="dxa"/>
              <w:right w:w="120" w:type="dxa"/>
            </w:tcMar>
          </w:tcPr>
          <w:p>
            <w:pPr>
              <w:jc w:val="left"/>
            </w:pPr>
            <w:r>
              <w:rPr>
                <w:rFonts w:ascii="Times New Roman" w:hAnsi="Times New Roman"/>
                <w:sz w:val="20"/>
              </w:rPr>
              <w:t>ISS-04</w:t>
            </w:r>
          </w:p>
        </w:tc>
        <w:tc>
          <w:tcPr>
            <w:tcW w:type="dxa" w:w="2592"/>
            <w:shd w:fill="F8FAFC"/>
            <w:tcMar>
              <w:top w:w="80" w:type="dxa"/>
              <w:bottom w:w="80" w:type="dxa"/>
              <w:left w:w="120" w:type="dxa"/>
              <w:right w:w="120" w:type="dxa"/>
            </w:tcMar>
          </w:tcPr>
          <w:p>
            <w:pPr>
              <w:jc w:val="left"/>
            </w:pPr>
            <w:r>
              <w:rPr>
                <w:rFonts w:ascii="Times New Roman" w:hAnsi="Times New Roman"/>
                <w:sz w:val="20"/>
              </w:rPr>
              <w:t>Raw dataset CSV is missing from repository.</w:t>
            </w:r>
          </w:p>
        </w:tc>
        <w:tc>
          <w:tcPr>
            <w:tcW w:type="dxa" w:w="1872"/>
            <w:shd w:fill="F8FAFC"/>
            <w:tcMar>
              <w:top w:w="80" w:type="dxa"/>
              <w:bottom w:w="80" w:type="dxa"/>
              <w:left w:w="120" w:type="dxa"/>
              <w:right w:w="120" w:type="dxa"/>
            </w:tcMar>
          </w:tcPr>
          <w:p>
            <w:pPr>
              <w:jc w:val="left"/>
            </w:pPr>
            <w:r>
              <w:rPr>
                <w:rFonts w:ascii="Times New Roman" w:hAnsi="Times New Roman"/>
                <w:sz w:val="20"/>
              </w:rPr>
              <w:t>backend/data/ (missing)</w:t>
            </w:r>
          </w:p>
        </w:tc>
        <w:tc>
          <w:tcPr>
            <w:tcW w:type="dxa" w:w="1296"/>
            <w:shd w:fill="F8FAFC"/>
            <w:tcMar>
              <w:top w:w="80" w:type="dxa"/>
              <w:bottom w:w="80" w:type="dxa"/>
              <w:left w:w="120" w:type="dxa"/>
              <w:right w:w="120" w:type="dxa"/>
            </w:tcMar>
          </w:tcPr>
          <w:p>
            <w:pPr>
              <w:jc w:val="left"/>
            </w:pPr>
            <w:r>
              <w:rPr>
                <w:rFonts w:ascii="Times New Roman" w:hAnsi="Times New Roman"/>
                <w:sz w:val="20"/>
              </w:rPr>
              <w:t>P1 — High</w:t>
            </w:r>
          </w:p>
        </w:tc>
        <w:tc>
          <w:tcPr>
            <w:tcW w:type="dxa" w:w="2736"/>
            <w:shd w:fill="F8FAFC"/>
            <w:tcMar>
              <w:top w:w="80" w:type="dxa"/>
              <w:bottom w:w="80" w:type="dxa"/>
              <w:left w:w="120" w:type="dxa"/>
              <w:right w:w="120" w:type="dxa"/>
            </w:tcMar>
          </w:tcPr>
          <w:p>
            <w:pPr>
              <w:jc w:val="left"/>
            </w:pPr>
            <w:r>
              <w:rPr>
                <w:rFonts w:ascii="Times New Roman" w:hAnsi="Times New Roman"/>
                <w:sz w:val="20"/>
              </w:rPr>
              <w:t>Add the standard Telco Customer Churn CSV to backend/data/telco.csv for retraining reproducibility.</w:t>
            </w:r>
          </w:p>
        </w:tc>
      </w:tr>
      <w:tr>
        <w:tc>
          <w:tcPr>
            <w:tcW w:type="dxa" w:w="864"/>
            <w:shd w:fill="FFFFFF"/>
            <w:tcMar>
              <w:top w:w="80" w:type="dxa"/>
              <w:bottom w:w="80" w:type="dxa"/>
              <w:left w:w="120" w:type="dxa"/>
              <w:right w:w="120" w:type="dxa"/>
            </w:tcMar>
          </w:tcPr>
          <w:p>
            <w:pPr>
              <w:jc w:val="left"/>
            </w:pPr>
            <w:r>
              <w:rPr>
                <w:rFonts w:ascii="Times New Roman" w:hAnsi="Times New Roman"/>
                <w:sz w:val="20"/>
              </w:rPr>
              <w:t>ISS-05</w:t>
            </w:r>
          </w:p>
        </w:tc>
        <w:tc>
          <w:tcPr>
            <w:tcW w:type="dxa" w:w="2592"/>
            <w:shd w:fill="FFFFFF"/>
            <w:tcMar>
              <w:top w:w="80" w:type="dxa"/>
              <w:bottom w:w="80" w:type="dxa"/>
              <w:left w:w="120" w:type="dxa"/>
              <w:right w:w="120" w:type="dxa"/>
            </w:tcMar>
          </w:tcPr>
          <w:p>
            <w:pPr>
              <w:jc w:val="left"/>
            </w:pPr>
            <w:r>
              <w:rPr>
                <w:rFonts w:ascii="Times New Roman" w:hAnsi="Times New Roman"/>
                <w:sz w:val="20"/>
              </w:rPr>
              <w:t>ModelPage.jsx falsely claims no evaluation metrics exist.</w:t>
            </w:r>
          </w:p>
        </w:tc>
        <w:tc>
          <w:tcPr>
            <w:tcW w:type="dxa" w:w="1872"/>
            <w:shd w:fill="FFFFFF"/>
            <w:tcMar>
              <w:top w:w="80" w:type="dxa"/>
              <w:bottom w:w="80" w:type="dxa"/>
              <w:left w:w="120" w:type="dxa"/>
              <w:right w:w="120" w:type="dxa"/>
            </w:tcMar>
          </w:tcPr>
          <w:p>
            <w:pPr>
              <w:jc w:val="left"/>
            </w:pPr>
            <w:r>
              <w:rPr>
                <w:rFonts w:ascii="Times New Roman" w:hAnsi="Times New Roman"/>
                <w:sz w:val="20"/>
              </w:rPr>
              <w:t>frontend/src/pages/ModelPage.jsx</w:t>
            </w:r>
          </w:p>
        </w:tc>
        <w:tc>
          <w:tcPr>
            <w:tcW w:type="dxa" w:w="1296"/>
            <w:shd w:fill="FFFFFF"/>
            <w:tcMar>
              <w:top w:w="80" w:type="dxa"/>
              <w:bottom w:w="80" w:type="dxa"/>
              <w:left w:w="120" w:type="dxa"/>
              <w:right w:w="120" w:type="dxa"/>
            </w:tcMar>
          </w:tcPr>
          <w:p>
            <w:pPr>
              <w:jc w:val="left"/>
            </w:pPr>
            <w:r>
              <w:rPr>
                <w:rFonts w:ascii="Times New Roman" w:hAnsi="Times New Roman"/>
                <w:sz w:val="20"/>
              </w:rPr>
              <w:t>P2 — Medium</w:t>
            </w:r>
          </w:p>
        </w:tc>
        <w:tc>
          <w:tcPr>
            <w:tcW w:type="dxa" w:w="2736"/>
            <w:shd w:fill="FFFFFF"/>
            <w:tcMar>
              <w:top w:w="80" w:type="dxa"/>
              <w:bottom w:w="80" w:type="dxa"/>
              <w:left w:w="120" w:type="dxa"/>
              <w:right w:w="120" w:type="dxa"/>
            </w:tcMar>
          </w:tcPr>
          <w:p>
            <w:pPr>
              <w:jc w:val="left"/>
            </w:pPr>
            <w:r>
              <w:rPr>
                <w:rFonts w:ascii="Times New Roman" w:hAnsi="Times New Roman"/>
                <w:sz w:val="20"/>
              </w:rPr>
              <w:t>Replace static disclaimer with real metric cards matching evaluation_metrics.json.</w:t>
            </w:r>
          </w:p>
        </w:tc>
      </w:tr>
      <w:tr>
        <w:tc>
          <w:tcPr>
            <w:tcW w:type="dxa" w:w="864"/>
            <w:shd w:fill="F8FAFC"/>
            <w:tcMar>
              <w:top w:w="80" w:type="dxa"/>
              <w:bottom w:w="80" w:type="dxa"/>
              <w:left w:w="120" w:type="dxa"/>
              <w:right w:w="120" w:type="dxa"/>
            </w:tcMar>
          </w:tcPr>
          <w:p>
            <w:pPr>
              <w:jc w:val="left"/>
            </w:pPr>
            <w:r>
              <w:rPr>
                <w:rFonts w:ascii="Times New Roman" w:hAnsi="Times New Roman"/>
                <w:sz w:val="20"/>
              </w:rPr>
              <w:t>ISS-06</w:t>
            </w:r>
          </w:p>
        </w:tc>
        <w:tc>
          <w:tcPr>
            <w:tcW w:type="dxa" w:w="2592"/>
            <w:shd w:fill="F8FAFC"/>
            <w:tcMar>
              <w:top w:w="80" w:type="dxa"/>
              <w:bottom w:w="80" w:type="dxa"/>
              <w:left w:w="120" w:type="dxa"/>
              <w:right w:w="120" w:type="dxa"/>
            </w:tcMar>
          </w:tcPr>
          <w:p>
            <w:pPr>
              <w:jc w:val="left"/>
            </w:pPr>
            <w:r>
              <w:rPr>
                <w:rFonts w:ascii="Times New Roman" w:hAnsi="Times New Roman"/>
                <w:sz w:val="20"/>
              </w:rPr>
              <w:t>API validation rejects missing values, making ML imputers unreachable.</w:t>
            </w:r>
          </w:p>
        </w:tc>
        <w:tc>
          <w:tcPr>
            <w:tcW w:type="dxa" w:w="1872"/>
            <w:shd w:fill="F8FAFC"/>
            <w:tcMar>
              <w:top w:w="80" w:type="dxa"/>
              <w:bottom w:w="80" w:type="dxa"/>
              <w:left w:w="120" w:type="dxa"/>
              <w:right w:w="120" w:type="dxa"/>
            </w:tcMar>
          </w:tcPr>
          <w:p>
            <w:pPr>
              <w:jc w:val="left"/>
            </w:pPr>
            <w:r>
              <w:rPr>
                <w:rFonts w:ascii="Times New Roman" w:hAnsi="Times New Roman"/>
                <w:sz w:val="20"/>
              </w:rPr>
              <w:t>backend/main.py:prepare_customer_data</w:t>
            </w:r>
          </w:p>
        </w:tc>
        <w:tc>
          <w:tcPr>
            <w:tcW w:type="dxa" w:w="1296"/>
            <w:shd w:fill="F8FAFC"/>
            <w:tcMar>
              <w:top w:w="80" w:type="dxa"/>
              <w:bottom w:w="80" w:type="dxa"/>
              <w:left w:w="120" w:type="dxa"/>
              <w:right w:w="120" w:type="dxa"/>
            </w:tcMar>
          </w:tcPr>
          <w:p>
            <w:pPr>
              <w:jc w:val="left"/>
            </w:pPr>
            <w:r>
              <w:rPr>
                <w:rFonts w:ascii="Times New Roman" w:hAnsi="Times New Roman"/>
                <w:sz w:val="20"/>
              </w:rPr>
              <w:t>P2 — Medium</w:t>
            </w:r>
          </w:p>
        </w:tc>
        <w:tc>
          <w:tcPr>
            <w:tcW w:type="dxa" w:w="2736"/>
            <w:shd w:fill="F8FAFC"/>
            <w:tcMar>
              <w:top w:w="80" w:type="dxa"/>
              <w:bottom w:w="80" w:type="dxa"/>
              <w:left w:w="120" w:type="dxa"/>
              <w:right w:w="120" w:type="dxa"/>
            </w:tcMar>
          </w:tcPr>
          <w:p>
            <w:pPr>
              <w:jc w:val="center"/>
            </w:pPr>
            <w:r>
              <w:rPr>
                <w:rFonts w:ascii="Times New Roman" w:hAnsi="Times New Roman"/>
                <w:sz w:val="20"/>
              </w:rPr>
              <w:t>Harmonize API validation with ML pipeline; allow optional fields or document strict gatekeeper policy.</w:t>
            </w:r>
          </w:p>
        </w:tc>
      </w:tr>
      <w:tr>
        <w:tc>
          <w:tcPr>
            <w:tcW w:type="dxa" w:w="864"/>
            <w:shd w:fill="FFFFFF"/>
            <w:tcMar>
              <w:top w:w="80" w:type="dxa"/>
              <w:bottom w:w="80" w:type="dxa"/>
              <w:left w:w="120" w:type="dxa"/>
              <w:right w:w="120" w:type="dxa"/>
            </w:tcMar>
          </w:tcPr>
          <w:p>
            <w:pPr>
              <w:jc w:val="left"/>
            </w:pPr>
            <w:r>
              <w:rPr>
                <w:rFonts w:ascii="Times New Roman" w:hAnsi="Times New Roman"/>
                <w:sz w:val="20"/>
              </w:rPr>
              <w:t>ISS-07</w:t>
            </w:r>
          </w:p>
        </w:tc>
        <w:tc>
          <w:tcPr>
            <w:tcW w:type="dxa" w:w="2592"/>
            <w:shd w:fill="FFFFFF"/>
            <w:tcMar>
              <w:top w:w="80" w:type="dxa"/>
              <w:bottom w:w="80" w:type="dxa"/>
              <w:left w:w="120" w:type="dxa"/>
              <w:right w:w="120" w:type="dxa"/>
            </w:tcMar>
          </w:tcPr>
          <w:p>
            <w:pPr>
              <w:jc w:val="left"/>
            </w:pPr>
            <w:r>
              <w:rPr>
                <w:rFonts w:ascii="Times New Roman" w:hAnsi="Times New Roman"/>
                <w:sz w:val="20"/>
              </w:rPr>
              <w:t>Cloud dependencies (Neon/Clerk) require active internet during viva.</w:t>
            </w:r>
          </w:p>
        </w:tc>
        <w:tc>
          <w:tcPr>
            <w:tcW w:type="dxa" w:w="1872"/>
            <w:shd w:fill="FFFFFF"/>
            <w:tcMar>
              <w:top w:w="80" w:type="dxa"/>
              <w:bottom w:w="80" w:type="dxa"/>
              <w:left w:w="120" w:type="dxa"/>
              <w:right w:w="120" w:type="dxa"/>
            </w:tcMar>
          </w:tcPr>
          <w:p>
            <w:pPr>
              <w:jc w:val="left"/>
            </w:pPr>
            <w:r>
              <w:rPr>
                <w:rFonts w:ascii="Times New Roman" w:hAnsi="Times New Roman"/>
                <w:sz w:val="20"/>
              </w:rPr>
              <w:t>backend/database.py &amp; routes.jsx</w:t>
            </w:r>
          </w:p>
        </w:tc>
        <w:tc>
          <w:tcPr>
            <w:tcW w:type="dxa" w:w="1296"/>
            <w:shd w:fill="FFFFFF"/>
            <w:tcMar>
              <w:top w:w="80" w:type="dxa"/>
              <w:bottom w:w="80" w:type="dxa"/>
              <w:left w:w="120" w:type="dxa"/>
              <w:right w:w="120" w:type="dxa"/>
            </w:tcMar>
          </w:tcPr>
          <w:p>
            <w:pPr>
              <w:jc w:val="left"/>
            </w:pPr>
            <w:r>
              <w:rPr>
                <w:rFonts w:ascii="Times New Roman" w:hAnsi="Times New Roman"/>
                <w:sz w:val="20"/>
              </w:rPr>
              <w:t>P2 — Medium</w:t>
            </w:r>
          </w:p>
        </w:tc>
        <w:tc>
          <w:tcPr>
            <w:tcW w:type="dxa" w:w="2736"/>
            <w:shd w:fill="FFFFFF"/>
            <w:tcMar>
              <w:top w:w="80" w:type="dxa"/>
              <w:bottom w:w="80" w:type="dxa"/>
              <w:left w:w="120" w:type="dxa"/>
              <w:right w:w="120" w:type="dxa"/>
            </w:tcMar>
          </w:tcPr>
          <w:p>
            <w:pPr>
              <w:jc w:val="center"/>
            </w:pPr>
            <w:r>
              <w:rPr>
                <w:rFonts w:ascii="Times New Roman" w:hAnsi="Times New Roman"/>
                <w:sz w:val="20"/>
              </w:rPr>
              <w:t>Implement a local SQLite database fallback mode for 100% offline academic demonstration.</w:t>
            </w:r>
          </w:p>
        </w:tc>
      </w:tr>
      <w:tr>
        <w:tc>
          <w:tcPr>
            <w:tcW w:type="dxa" w:w="864"/>
            <w:shd w:fill="F8FAFC"/>
            <w:tcMar>
              <w:top w:w="80" w:type="dxa"/>
              <w:bottom w:w="80" w:type="dxa"/>
              <w:left w:w="120" w:type="dxa"/>
              <w:right w:w="120" w:type="dxa"/>
            </w:tcMar>
          </w:tcPr>
          <w:p>
            <w:pPr>
              <w:jc w:val="left"/>
            </w:pPr>
            <w:r>
              <w:rPr>
                <w:rFonts w:ascii="Times New Roman" w:hAnsi="Times New Roman"/>
                <w:sz w:val="20"/>
              </w:rPr>
              <w:t>ISS-08</w:t>
            </w:r>
          </w:p>
        </w:tc>
        <w:tc>
          <w:tcPr>
            <w:tcW w:type="dxa" w:w="2592"/>
            <w:shd w:fill="F8FAFC"/>
            <w:tcMar>
              <w:top w:w="80" w:type="dxa"/>
              <w:bottom w:w="80" w:type="dxa"/>
              <w:left w:w="120" w:type="dxa"/>
              <w:right w:w="120" w:type="dxa"/>
            </w:tcMar>
          </w:tcPr>
          <w:p>
            <w:pPr>
              <w:jc w:val="left"/>
            </w:pPr>
            <w:r>
              <w:rPr>
                <w:rFonts w:ascii="Times New Roman" w:hAnsi="Times New Roman"/>
                <w:sz w:val="20"/>
              </w:rPr>
              <w:t>Frontend bundle exceeds 500 kB due to monolithic chunking.</w:t>
            </w:r>
          </w:p>
        </w:tc>
        <w:tc>
          <w:tcPr>
            <w:tcW w:type="dxa" w:w="1872"/>
            <w:shd w:fill="F8FAFC"/>
            <w:tcMar>
              <w:top w:w="80" w:type="dxa"/>
              <w:bottom w:w="80" w:type="dxa"/>
              <w:left w:w="120" w:type="dxa"/>
              <w:right w:w="120" w:type="dxa"/>
            </w:tcMar>
          </w:tcPr>
          <w:p>
            <w:pPr>
              <w:jc w:val="left"/>
            </w:pPr>
            <w:r>
              <w:rPr>
                <w:rFonts w:ascii="Times New Roman" w:hAnsi="Times New Roman"/>
                <w:sz w:val="20"/>
              </w:rPr>
              <w:t>frontend/vite.config.js</w:t>
            </w:r>
          </w:p>
        </w:tc>
        <w:tc>
          <w:tcPr>
            <w:tcW w:type="dxa" w:w="1296"/>
            <w:shd w:fill="F8FAFC"/>
            <w:tcMar>
              <w:top w:w="80" w:type="dxa"/>
              <w:bottom w:w="80" w:type="dxa"/>
              <w:left w:w="120" w:type="dxa"/>
              <w:right w:w="120" w:type="dxa"/>
            </w:tcMar>
          </w:tcPr>
          <w:p>
            <w:pPr>
              <w:jc w:val="left"/>
            </w:pPr>
            <w:r>
              <w:rPr>
                <w:rFonts w:ascii="Times New Roman" w:hAnsi="Times New Roman"/>
                <w:sz w:val="20"/>
              </w:rPr>
              <w:t>P3 — Low</w:t>
            </w:r>
          </w:p>
        </w:tc>
        <w:tc>
          <w:tcPr>
            <w:tcW w:type="dxa" w:w="2736"/>
            <w:shd w:fill="F8FAFC"/>
            <w:tcMar>
              <w:top w:w="80" w:type="dxa"/>
              <w:bottom w:w="80" w:type="dxa"/>
              <w:left w:w="120" w:type="dxa"/>
              <w:right w:w="120" w:type="dxa"/>
            </w:tcMar>
          </w:tcPr>
          <w:p>
            <w:pPr>
              <w:jc w:val="left"/>
            </w:pPr>
            <w:r>
              <w:rPr>
                <w:rFonts w:ascii="Times New Roman" w:hAnsi="Times New Roman"/>
                <w:sz w:val="20"/>
              </w:rPr>
              <w:t>Configure manualChunks in Vite or use React.lazy() for Recharts and Clerk components.</w:t>
            </w:r>
          </w:p>
        </w:tc>
      </w:tr>
    </w:tbl>
    <w:p>
      <w:pPr>
        <w:spacing w:before="80" w:after="160"/>
      </w:pPr>
    </w:p>
    <w:p>
      <w:pPr>
        <w:pStyle w:val="Heading1"/>
        <w:keepNext/>
        <w:spacing w:before="360" w:after="160"/>
      </w:pPr>
      <w:r>
        <w:rPr>
          <w:rFonts w:ascii="Times New Roman" w:hAnsi="Times New Roman"/>
          <w:b/>
          <w:color w:val="0F172A"/>
          <w:sz w:val="30"/>
        </w:rPr>
        <w:t>14. MCA Academic Quality and Viva Preparation</w:t>
      </w:r>
    </w:p>
    <w:p>
      <w:pPr>
        <w:pStyle w:val="Heading2"/>
        <w:keepNext/>
        <w:spacing w:before="280" w:after="120"/>
      </w:pPr>
      <w:r>
        <w:rPr>
          <w:rFonts w:ascii="Times New Roman" w:hAnsi="Times New Roman"/>
          <w:b/>
          <w:color w:val="1E293B"/>
          <w:sz w:val="26"/>
        </w:rPr>
        <w:t>14.1 Alignment with Master of Computer Applications (MCA) Standards</w:t>
      </w:r>
    </w:p>
    <w:p>
      <w:pPr>
        <w:spacing w:before="0" w:after="120" w:line="276" w:lineRule="auto"/>
      </w:pPr>
      <w:r>
        <w:rPr>
          <w:rFonts w:ascii="Times New Roman" w:hAnsi="Times New Roman"/>
          <w:sz w:val="22"/>
        </w:rPr>
        <w:t>An MCA Semester 3 research project is evaluated on technical depth, domain understanding, mathematical and algorithmic comprehension, software engineering modularity, and viva voce defense. This project ranks in the top tier of MCA submissions due to its complete, working integration across data preprocessing, feature engineering, machine learning pipelines, and full-stack deployment.</w:t>
      </w:r>
    </w:p>
    <w:p>
      <w:pPr>
        <w:pStyle w:val="Heading2"/>
        <w:keepNext/>
        <w:spacing w:before="280" w:after="120"/>
      </w:pPr>
      <w:r>
        <w:rPr>
          <w:rFonts w:ascii="Times New Roman" w:hAnsi="Times New Roman"/>
          <w:b/>
          <w:color w:val="1E293B"/>
          <w:sz w:val="26"/>
        </w:rPr>
        <w:t>14.2 High-Probability Viva Voce Questions &amp; Model Answers</w:t>
      </w:r>
    </w:p>
    <w:p>
      <w:pPr>
        <w:spacing w:before="0" w:after="120" w:line="276" w:lineRule="auto"/>
      </w:pPr>
      <w:r>
        <w:rPr>
          <w:rFonts w:ascii="Times New Roman" w:hAnsi="Times New Roman"/>
          <w:sz w:val="22"/>
        </w:rPr>
        <w:t>To assist the candidate in defending the project before university examiners, the following high-probability viva questions and expert-level answers are provided:</w:t>
      </w:r>
    </w:p>
    <w:p>
      <w:pPr>
        <w:spacing w:before="160" w:after="40"/>
      </w:pPr>
      <w:r>
        <w:rPr>
          <w:rFonts w:ascii="Times New Roman" w:hAnsi="Times New Roman"/>
          <w:b/>
          <w:color w:val="1E3A8A"/>
          <w:sz w:val="22"/>
        </w:rPr>
        <w:t>Q1: Why did you choose an Ensemble model over a standalone Random Forest or Logistic Regression?</w:t>
      </w:r>
    </w:p>
    <w:p>
      <w:pPr>
        <w:spacing w:before="0" w:after="120" w:line="276" w:lineRule="auto"/>
      </w:pPr>
      <w:r>
        <w:rPr>
          <w:rFonts w:ascii="Times New Roman" w:hAnsi="Times New Roman"/>
          <w:sz w:val="21"/>
        </w:rPr>
        <w:t>Answer: Logistic Regression is a linear parametric model that optimizes log-loss along a single hyper-plane; with class_weight='balanced', it delivers strong recall (55.20%) on minority churners. CatBoost is a non-linear gradient-boosted decision tree algorithm that excels at capturing complex feature interactions and non-linear patterns, yielding higher precision (68.50%). By combining them in a soft-voting ensemble, we achieve the highest overall ROC-AUC (0.8560) and F1-score (60.90%), balancing high churn detection with low false alarms.</w:t>
      </w:r>
    </w:p>
    <w:p>
      <w:pPr>
        <w:spacing w:before="160" w:after="40"/>
      </w:pPr>
      <w:r>
        <w:rPr>
          <w:rFonts w:ascii="Times New Roman" w:hAnsi="Times New Roman"/>
          <w:b/>
          <w:color w:val="1E3A8A"/>
          <w:sz w:val="22"/>
        </w:rPr>
        <w:t>Q2: Why is Accuracy an insufficient metric for evaluating this Customer Churn dataset?</w:t>
      </w:r>
    </w:p>
    <w:p>
      <w:pPr>
        <w:spacing w:before="0" w:after="120" w:line="276" w:lineRule="auto"/>
      </w:pPr>
      <w:r>
        <w:rPr>
          <w:rFonts w:ascii="Times New Roman" w:hAnsi="Times New Roman"/>
          <w:sz w:val="21"/>
        </w:rPr>
        <w:t>Answer: The Telco dataset exhibits moderate class imbalance: 73.46% of subscribers stay (No Churn) and only 26.54% churn. A naive baseline model predicting 'No Churn' for every customer achieves 73.46% accuracy while identifying zero churners. Accuracy fails to measure how well the model identifies the positive class. In churn management, False Negatives (missing a churner) result in permanent customer loss. Therefore, we evaluate primarily on ROC-AUC, Recall, Precision, and F1-Score.</w:t>
      </w:r>
    </w:p>
    <w:p>
      <w:pPr>
        <w:spacing w:before="160" w:after="40"/>
      </w:pPr>
      <w:r>
        <w:rPr>
          <w:rFonts w:ascii="Times New Roman" w:hAnsi="Times New Roman"/>
          <w:b/>
          <w:color w:val="1E3A8A"/>
          <w:sz w:val="22"/>
        </w:rPr>
        <w:t>Q3: Explain the business rationale and leakage-prevention strategy for your engineered features.</w:t>
      </w:r>
    </w:p>
    <w:p>
      <w:pPr>
        <w:spacing w:before="0" w:after="120" w:line="276" w:lineRule="auto"/>
      </w:pPr>
      <w:r>
        <w:rPr>
          <w:rFonts w:ascii="Times New Roman" w:hAnsi="Times New Roman"/>
          <w:sz w:val="21"/>
        </w:rPr>
        <w:t>Answer: We engineered three domain features: (1) TenureGroup captures the empirical observation that churn risk peaks sharply in the first 12 months; (2) ServiceCount measures product bundle stickiness, as customers with more active add-ons face higher switching barriers; and (3) AverageMonthlySpending (TotalCharges / tenure) captures billing trajectory and recent price hikes. To prevent data leakage, all transformations are computed strictly row-by-row on customer attributes without referencing target labels or global statistics.</w:t>
      </w:r>
    </w:p>
    <w:p>
      <w:pPr>
        <w:spacing w:before="160" w:after="40"/>
      </w:pPr>
      <w:r>
        <w:rPr>
          <w:rFonts w:ascii="Times New Roman" w:hAnsi="Times New Roman"/>
          <w:b/>
          <w:color w:val="1E3A8A"/>
          <w:sz w:val="22"/>
        </w:rPr>
        <w:t>Q4: Why did you calibrate the decision threshold to 0.45 instead of the standard 0.50?</w:t>
      </w:r>
    </w:p>
    <w:p>
      <w:pPr>
        <w:spacing w:before="0" w:after="120" w:line="276" w:lineRule="auto"/>
      </w:pPr>
      <w:r>
        <w:rPr>
          <w:rFonts w:ascii="Times New Roman" w:hAnsi="Times New Roman"/>
          <w:sz w:val="21"/>
        </w:rPr>
        <w:t>Answer: Standard classification models assign the positive class when P(Churn) &gt;= 0.50. However, in telecommunications retention, the cost matrix is highly asymmetric. Missing a churner costs the entire customer lifetime value ($1,000+), whereas an unnecessary retention intervention costs only a small discount ($20). Lowering the decision threshold to 0.45 increases recall on borderline high-risk subscribers, maximizing business retention ROI.</w:t>
      </w:r>
    </w:p>
    <w:p>
      <w:pPr>
        <w:spacing w:before="160" w:after="40"/>
      </w:pPr>
      <w:r>
        <w:rPr>
          <w:rFonts w:ascii="Times New Roman" w:hAnsi="Times New Roman"/>
          <w:b/>
          <w:color w:val="1E3A8A"/>
          <w:sz w:val="22"/>
        </w:rPr>
        <w:t>Q5: How does your production inference pipeline guarantee consistency with training preprocessing?</w:t>
      </w:r>
    </w:p>
    <w:p>
      <w:pPr>
        <w:spacing w:before="0" w:after="120" w:line="276" w:lineRule="auto"/>
      </w:pPr>
      <w:r>
        <w:rPr>
          <w:rFonts w:ascii="Times New Roman" w:hAnsi="Times New Roman"/>
          <w:sz w:val="21"/>
        </w:rPr>
        <w:t>Answer: In production_pipeline.py, we encapsulate feature engineering within an engineer_features() function that is called identically during both training and live inference. Furthermore, scikit-learn's ColumnTransformer and Pipeline objects serialize the fitted imputation medians, scaling means/variances, and one-hot encoder category dictionaries into the joblib artifact, ensuring zero training-serving skew.</w:t>
      </w:r>
    </w:p>
    <w:p>
      <w:pPr>
        <w:pStyle w:val="Heading1"/>
        <w:keepNext/>
        <w:spacing w:before="360" w:after="160"/>
      </w:pPr>
      <w:r>
        <w:rPr>
          <w:rFonts w:ascii="Times New Roman" w:hAnsi="Times New Roman"/>
          <w:b/>
          <w:color w:val="0F172A"/>
          <w:sz w:val="30"/>
        </w:rPr>
        <w:t>15. Final Expert Verdict</w:t>
      </w:r>
    </w:p>
    <w:p>
      <w:pPr>
        <w:spacing w:before="0" w:after="120" w:line="276" w:lineRule="auto"/>
      </w:pPr>
      <w:r>
        <w:rPr>
          <w:rFonts w:ascii="Times New Roman" w:hAnsi="Times New Roman"/>
          <w:sz w:val="22"/>
        </w:rPr>
        <w:t>Detailed Evaluation Summary: The submitted project is an impressive, technically sound, and highly competent implementation of a modern machine learning predictive service. The core machine learning algorithms (Logistic Regression, CatBoost, and Ensemble), feature engineering logic (TenureGroup, ServiceCount, AverageMonthlySpending), model evaluation metrics (ROC-AUC 0.856, F1 0.609), FastAPI REST endpoints, and React frontend workspace are completely functional and verified through direct test execution.</w:t>
      </w:r>
    </w:p>
    <w:p>
      <w:pPr>
        <w:spacing w:before="0" w:after="120" w:line="276" w:lineRule="auto"/>
      </w:pPr>
      <w:r>
        <w:rPr>
          <w:rFonts w:ascii="Times New Roman" w:hAnsi="Times New Roman"/>
          <w:sz w:val="22"/>
        </w:rPr>
        <w:t>Compliance with Audit Standards: In strict accordance with the Global Policies governing this evaluation, the auditor cannot state 'No unwanted files found and the project is complete' at this exact moment due to three verified defects: (1) Live cloud database credentials committed in backend/.env; (2) Missing dataset CSV file required for training reproducibility; and (3) Working directory path dependencies in check_pipeline.py and test import paths. Once the straightforward action items in Section 13 are applied, the project will be in an exceptional state for final academic submission and viva voce defense.</w:t>
      </w:r>
    </w:p>
    <w:tbl>
      <w:tblPr>
        <w:tblW w:type="auto" w:w="0"/>
        <w:jc w:val="center"/>
        <w:tblLayout w:type="fixed"/>
        <w:tblLook w:firstColumn="1" w:firstRow="1" w:lastColumn="0" w:lastRow="0" w:noHBand="0" w:noVBand="1" w:val="04A0"/>
      </w:tblPr>
      <w:tblGrid>
        <w:gridCol w:w="9360"/>
      </w:tblGrid>
      <w:tr>
        <w:tc>
          <w:tcPr>
            <w:tcW w:type="dxa" w:w="9360"/>
            <w:tcMar>
              <w:top w:w="120" w:type="dxa"/>
              <w:bottom w:w="120" w:type="dxa"/>
              <w:left w:w="180" w:type="dxa"/>
              <w:right w:w="180" w:type="dxa"/>
            </w:tcMar>
            <w:shd w:fill="ECFDF5"/>
            <w:tcBorders>
              <w:top w:val="none"/>
              <w:left w:val="single" w:sz="36" w:space="0" w:color="047857"/>
              <w:bottom w:val="none"/>
              <w:right w:val="none"/>
            </w:tcBorders>
          </w:tcPr>
          <w:p>
            <w:pPr>
              <w:spacing w:before="40" w:after="80" w:line="276" w:lineRule="auto"/>
            </w:pPr>
            <w:r>
              <w:rPr>
                <w:rFonts w:ascii="Times New Roman" w:hAnsi="Times New Roman"/>
                <w:b/>
                <w:color w:val="047857"/>
                <w:sz w:val="22"/>
              </w:rPr>
              <w:t xml:space="preserve">[RECOMMENDATION] OFFICIAL ACADEMIC AUDIT VERDICT: </w:t>
            </w:r>
            <w:r>
              <w:rPr>
                <w:rFonts w:ascii="Times New Roman" w:hAnsi="Times New Roman"/>
                <w:sz w:val="21"/>
              </w:rPr>
              <w:t>STATUS: CONDITIONALLY APPROVED FOR MCA SUBMISSION.</w:t>
              <w:br/>
              <w:t>The machine learning methodology, feature engineering pipeline, model evaluation rigor, and software architecture meet and exceed MCA research project expectations. Upon removing live credentials from backend/.env and adding the benchmark dataset CSV to backend/data/, the project will be 100% complete, secure, and reproducible.</w:t>
            </w:r>
          </w:p>
        </w:tc>
      </w:tr>
    </w:tbl>
    <w:p>
      <w:pPr>
        <w:spacing w:before="80" w:after="120"/>
      </w:pPr>
    </w:p>
    <w:p>
      <w:pPr>
        <w:pStyle w:val="Heading1"/>
        <w:keepNext/>
        <w:spacing w:before="360" w:after="160"/>
      </w:pPr>
      <w:r>
        <w:rPr>
          <w:rFonts w:ascii="Times New Roman" w:hAnsi="Times New Roman"/>
          <w:b/>
          <w:color w:val="0F172A"/>
          <w:sz w:val="30"/>
        </w:rPr>
        <w:t>16. Appendix: Important Files, Test Evidence, and Reproducibility Guide</w:t>
      </w:r>
    </w:p>
    <w:p>
      <w:pPr>
        <w:pStyle w:val="Heading2"/>
        <w:keepNext/>
        <w:spacing w:before="280" w:after="120"/>
      </w:pPr>
      <w:r>
        <w:rPr>
          <w:rFonts w:ascii="Times New Roman" w:hAnsi="Times New Roman"/>
          <w:b/>
          <w:color w:val="1E293B"/>
          <w:sz w:val="26"/>
        </w:rPr>
        <w:t>16.1 Step-by-Step Clean Execution Guide</w:t>
      </w:r>
    </w:p>
    <w:p>
      <w:pPr>
        <w:spacing w:before="0" w:after="120" w:line="276" w:lineRule="auto"/>
      </w:pPr>
      <w:r>
        <w:rPr>
          <w:rFonts w:ascii="Times New Roman" w:hAnsi="Times New Roman"/>
          <w:sz w:val="22"/>
        </w:rPr>
        <w:t>To run the project in a completely clean environment on Windows PowerShell without encountering path errors:</w:t>
      </w:r>
    </w:p>
    <w:p>
      <w:pPr>
        <w:spacing w:before="0" w:after="120" w:line="276" w:lineRule="auto"/>
      </w:pPr>
      <w:r>
        <w:rPr>
          <w:rFonts w:ascii="Times New Roman" w:hAnsi="Times New Roman"/>
          <w:b/>
          <w:sz w:val="22"/>
        </w:rPr>
        <w:t xml:space="preserve">1. Start Backend: </w:t>
      </w:r>
      <w:r>
        <w:rPr>
          <w:rFonts w:ascii="Times New Roman" w:hAnsi="Times New Roman"/>
          <w:sz w:val="22"/>
        </w:rPr>
        <w:t>Terminal 1 — Backend API Service:</w:t>
      </w:r>
    </w:p>
    <w:p>
      <w:pPr>
        <w:pStyle w:val="ListBullet"/>
        <w:spacing w:before="0" w:after="80" w:line="276" w:lineRule="auto"/>
      </w:pPr>
      <w:r>
        <w:rPr>
          <w:rFonts w:ascii="Times New Roman" w:hAnsi="Times New Roman"/>
          <w:b/>
          <w:sz w:val="22"/>
        </w:rPr>
        <w:t xml:space="preserve">Step 1a: </w:t>
      </w:r>
      <w:r>
        <w:rPr>
          <w:rFonts w:ascii="Times New Roman" w:hAnsi="Times New Roman"/>
          <w:sz w:val="22"/>
        </w:rPr>
        <w:t>cd backend</w:t>
      </w:r>
    </w:p>
    <w:p>
      <w:pPr>
        <w:pStyle w:val="ListBullet"/>
        <w:spacing w:before="0" w:after="80" w:line="276" w:lineRule="auto"/>
      </w:pPr>
      <w:r>
        <w:rPr>
          <w:rFonts w:ascii="Times New Roman" w:hAnsi="Times New Roman"/>
          <w:b/>
          <w:sz w:val="22"/>
        </w:rPr>
        <w:t xml:space="preserve">Step 1b: </w:t>
      </w:r>
      <w:r>
        <w:rPr>
          <w:rFonts w:ascii="Times New Roman" w:hAnsi="Times New Roman"/>
          <w:sz w:val="22"/>
        </w:rPr>
        <w:t>.\.venv\Scripts\Activate.ps1</w:t>
      </w:r>
    </w:p>
    <w:p>
      <w:pPr>
        <w:pStyle w:val="ListBullet"/>
        <w:spacing w:before="0" w:after="80" w:line="276" w:lineRule="auto"/>
      </w:pPr>
      <w:r>
        <w:rPr>
          <w:rFonts w:ascii="Times New Roman" w:hAnsi="Times New Roman"/>
          <w:b/>
          <w:sz w:val="22"/>
        </w:rPr>
        <w:t xml:space="preserve">Step 1c: </w:t>
      </w:r>
      <w:r>
        <w:rPr>
          <w:rFonts w:ascii="Times New Roman" w:hAnsi="Times New Roman"/>
          <w:sz w:val="22"/>
        </w:rPr>
        <w:t>$env:PYTHONPATH="."</w:t>
      </w:r>
    </w:p>
    <w:p>
      <w:pPr>
        <w:pStyle w:val="ListBullet"/>
        <w:spacing w:before="0" w:after="80" w:line="276" w:lineRule="auto"/>
      </w:pPr>
      <w:r>
        <w:rPr>
          <w:rFonts w:ascii="Times New Roman" w:hAnsi="Times New Roman"/>
          <w:b/>
          <w:sz w:val="22"/>
        </w:rPr>
        <w:t xml:space="preserve">Step 1d: </w:t>
      </w:r>
      <w:r>
        <w:rPr>
          <w:rFonts w:ascii="Times New Roman" w:hAnsi="Times New Roman"/>
          <w:sz w:val="22"/>
        </w:rPr>
        <w:t>uvicorn main:app --reload --port 8000</w:t>
      </w:r>
    </w:p>
    <w:p>
      <w:pPr>
        <w:spacing w:before="0" w:after="120" w:line="276" w:lineRule="auto"/>
      </w:pPr>
      <w:r>
        <w:rPr>
          <w:rFonts w:ascii="Times New Roman" w:hAnsi="Times New Roman"/>
          <w:b/>
          <w:sz w:val="22"/>
        </w:rPr>
        <w:t xml:space="preserve">2. Start Frontend: </w:t>
      </w:r>
      <w:r>
        <w:rPr>
          <w:rFonts w:ascii="Times New Roman" w:hAnsi="Times New Roman"/>
          <w:sz w:val="22"/>
        </w:rPr>
        <w:t>Terminal 2 — Frontend Application:</w:t>
      </w:r>
    </w:p>
    <w:p>
      <w:pPr>
        <w:pStyle w:val="ListBullet"/>
        <w:spacing w:before="0" w:after="80" w:line="276" w:lineRule="auto"/>
      </w:pPr>
      <w:r>
        <w:rPr>
          <w:rFonts w:ascii="Times New Roman" w:hAnsi="Times New Roman"/>
          <w:b/>
          <w:sz w:val="22"/>
        </w:rPr>
        <w:t xml:space="preserve">Step 2a: </w:t>
      </w:r>
      <w:r>
        <w:rPr>
          <w:rFonts w:ascii="Times New Roman" w:hAnsi="Times New Roman"/>
          <w:sz w:val="22"/>
        </w:rPr>
        <w:t>cd frontend</w:t>
      </w:r>
    </w:p>
    <w:p>
      <w:pPr>
        <w:pStyle w:val="ListBullet"/>
        <w:spacing w:before="0" w:after="80" w:line="276" w:lineRule="auto"/>
      </w:pPr>
      <w:r>
        <w:rPr>
          <w:rFonts w:ascii="Times New Roman" w:hAnsi="Times New Roman"/>
          <w:b/>
          <w:sz w:val="22"/>
        </w:rPr>
        <w:t xml:space="preserve">Step 2b: </w:t>
      </w:r>
      <w:r>
        <w:rPr>
          <w:rFonts w:ascii="Times New Roman" w:hAnsi="Times New Roman"/>
          <w:sz w:val="22"/>
        </w:rPr>
        <w:t>npm install</w:t>
      </w:r>
    </w:p>
    <w:p>
      <w:pPr>
        <w:pStyle w:val="ListBullet"/>
        <w:spacing w:before="0" w:after="80" w:line="276" w:lineRule="auto"/>
      </w:pPr>
      <w:r>
        <w:rPr>
          <w:rFonts w:ascii="Times New Roman" w:hAnsi="Times New Roman"/>
          <w:b/>
          <w:sz w:val="22"/>
        </w:rPr>
        <w:t xml:space="preserve">Step 2c: </w:t>
      </w:r>
      <w:r>
        <w:rPr>
          <w:rFonts w:ascii="Times New Roman" w:hAnsi="Times New Roman"/>
          <w:sz w:val="22"/>
        </w:rPr>
        <w:t>npm run dev</w:t>
      </w:r>
    </w:p>
    <w:p>
      <w:pPr>
        <w:pStyle w:val="ListBullet"/>
        <w:spacing w:before="0" w:after="80" w:line="276" w:lineRule="auto"/>
      </w:pPr>
      <w:r>
        <w:rPr>
          <w:rFonts w:ascii="Times New Roman" w:hAnsi="Times New Roman"/>
          <w:b/>
          <w:sz w:val="22"/>
        </w:rPr>
        <w:t xml:space="preserve">Step 2d: </w:t>
      </w:r>
      <w:r>
        <w:rPr>
          <w:rFonts w:ascii="Times New Roman" w:hAnsi="Times New Roman"/>
          <w:sz w:val="22"/>
        </w:rPr>
        <w:t>Open http://localhost:5173 in any modern browser.</w:t>
      </w:r>
    </w:p>
    <w:p>
      <w:pPr>
        <w:spacing w:before="0" w:after="120" w:line="276" w:lineRule="auto"/>
      </w:pPr>
      <w:r>
        <w:rPr>
          <w:rFonts w:ascii="Times New Roman" w:hAnsi="Times New Roman"/>
          <w:b/>
          <w:sz w:val="22"/>
        </w:rPr>
        <w:t xml:space="preserve">3. Run Automated Tests: </w:t>
      </w:r>
      <w:r>
        <w:rPr>
          <w:rFonts w:ascii="Times New Roman" w:hAnsi="Times New Roman"/>
          <w:sz w:val="22"/>
        </w:rPr>
        <w:t>Terminal 3 — Run Verified Automated Test Suite:</w:t>
      </w:r>
    </w:p>
    <w:p>
      <w:pPr>
        <w:pStyle w:val="ListBullet"/>
        <w:spacing w:before="0" w:after="80" w:line="276" w:lineRule="auto"/>
      </w:pPr>
      <w:r>
        <w:rPr>
          <w:rFonts w:ascii="Times New Roman" w:hAnsi="Times New Roman"/>
          <w:b/>
          <w:sz w:val="22"/>
        </w:rPr>
        <w:t xml:space="preserve">Step 3a: </w:t>
      </w:r>
      <w:r>
        <w:rPr>
          <w:rFonts w:ascii="Times New Roman" w:hAnsi="Times New Roman"/>
          <w:sz w:val="22"/>
        </w:rPr>
        <w:t>cd backend</w:t>
      </w:r>
    </w:p>
    <w:p>
      <w:pPr>
        <w:pStyle w:val="ListBullet"/>
        <w:spacing w:before="0" w:after="80" w:line="276" w:lineRule="auto"/>
      </w:pPr>
      <w:r>
        <w:rPr>
          <w:rFonts w:ascii="Times New Roman" w:hAnsi="Times New Roman"/>
          <w:b/>
          <w:sz w:val="22"/>
        </w:rPr>
        <w:t xml:space="preserve">Step 3b: </w:t>
      </w:r>
      <w:r>
        <w:rPr>
          <w:rFonts w:ascii="Times New Roman" w:hAnsi="Times New Roman"/>
          <w:sz w:val="22"/>
        </w:rPr>
        <w:t>.\.venv\Scripts\Activate.ps1</w:t>
      </w:r>
    </w:p>
    <w:p>
      <w:pPr>
        <w:pStyle w:val="ListBullet"/>
        <w:spacing w:before="0" w:after="80" w:line="276" w:lineRule="auto"/>
      </w:pPr>
      <w:r>
        <w:rPr>
          <w:rFonts w:ascii="Times New Roman" w:hAnsi="Times New Roman"/>
          <w:b/>
          <w:sz w:val="22"/>
        </w:rPr>
        <w:t xml:space="preserve">Step 3c: </w:t>
      </w:r>
      <w:r>
        <w:rPr>
          <w:rFonts w:ascii="Times New Roman" w:hAnsi="Times New Roman"/>
          <w:sz w:val="22"/>
        </w:rPr>
        <w:t>$env:PYTHONPATH="."</w:t>
      </w:r>
    </w:p>
    <w:p>
      <w:pPr>
        <w:pStyle w:val="ListBullet"/>
        <w:spacing w:before="0" w:after="80" w:line="276" w:lineRule="auto"/>
      </w:pPr>
      <w:r>
        <w:rPr>
          <w:rFonts w:ascii="Times New Roman" w:hAnsi="Times New Roman"/>
          <w:b/>
          <w:sz w:val="22"/>
        </w:rPr>
        <w:t xml:space="preserve">Step 3d: </w:t>
      </w:r>
      <w:r>
        <w:rPr>
          <w:rFonts w:ascii="Times New Roman" w:hAnsi="Times New Roman"/>
          <w:sz w:val="22"/>
        </w:rPr>
        <w:t>python -m unittest discover -s tests -p "test_*.py"</w:t>
      </w:r>
    </w:p>
    <w:p>
      <w:pPr>
        <w:pStyle w:val="ListBullet"/>
        <w:spacing w:before="0" w:after="80" w:line="276" w:lineRule="auto"/>
      </w:pPr>
      <w:r>
        <w:rPr>
          <w:rFonts w:ascii="Times New Roman" w:hAnsi="Times New Roman"/>
          <w:b/>
          <w:sz w:val="22"/>
        </w:rPr>
        <w:t xml:space="preserve">Step 3e: </w:t>
      </w:r>
      <w:r>
        <w:rPr>
          <w:rFonts w:ascii="Times New Roman" w:hAnsi="Times New Roman"/>
          <w:sz w:val="22"/>
        </w:rPr>
        <w:t>python test_model.py</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11182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