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rPr>
          <w:sz w:val="22"/>
          <w:szCs w:val="22"/>
        </w:rPr>
        <w:t xml:space="preserve"/>
      </w:r>
    </w:p>
    <w:p>
      <w:pPr>
        <w:spacing w:after="100" w:before="100"/>
      </w:pPr>
      <w:r>
        <w:rPr>
          <w:sz w:val="22"/>
          <w:szCs w:val="22"/>
        </w:rPr>
        <w:t xml:space="preserve"/>
      </w:r>
    </w:p>
    <w:p>
      <w:pPr>
        <w:spacing w:after="100" w:before="100"/>
      </w:pPr>
      <w:r>
        <w:rPr>
          <w:sz w:val="22"/>
          <w:szCs w:val="22"/>
        </w:rPr>
        <w:t xml:space="preserve"/>
      </w:r>
    </w:p>
    <w:p>
      <w:pPr>
        <w:spacing w:before="600"/>
        <w:jc w:val="center"/>
      </w:pPr>
      <w:r>
        <w:rPr>
          <w:rFonts w:ascii="Arial" w:cs="Arial" w:eastAsia="Arial" w:hAnsi="Arial"/>
          <w:b/>
          <w:bCs/>
          <w:color w:val="0D47A1"/>
          <w:sz w:val="96"/>
          <w:szCs w:val="96"/>
        </w:rPr>
        <w:t xml:space="preserve">AQUA</w:t>
      </w:r>
      <w:r>
        <w:rPr>
          <w:rFonts w:ascii="Arial" w:cs="Arial" w:eastAsia="Arial" w:hAnsi="Arial"/>
          <w:b/>
          <w:bCs/>
          <w:color w:val="006064"/>
          <w:sz w:val="96"/>
          <w:szCs w:val="96"/>
        </w:rPr>
        <w:t xml:space="preserve">INTELLI</w:t>
      </w:r>
      <w:r>
        <w:rPr>
          <w:rFonts w:ascii="Arial" w:cs="Arial" w:eastAsia="Arial" w:hAnsi="Arial"/>
          <w:b/>
          <w:bCs/>
          <w:color w:val="78909C"/>
          <w:sz w:val="72"/>
          <w:szCs w:val="72"/>
        </w:rPr>
        <w:t xml:space="preserve"> v2</w:t>
      </w:r>
    </w:p>
    <w:p>
      <w:pPr>
        <w:jc w:val="center"/>
      </w:pPr>
      <w:r>
        <w:rPr>
          <w:rFonts w:ascii="Arial" w:cs="Arial" w:eastAsia="Arial" w:hAnsi="Arial"/>
          <w:b/>
          <w:bCs/>
          <w:color w:val="004D40"/>
          <w:spacing w:val="200"/>
          <w:sz w:val="32"/>
          <w:szCs w:val="32"/>
        </w:rPr>
        <w:t xml:space="preserve">WATER INTELLIGENCE PLATFORM</w:t>
      </w:r>
    </w:p>
    <w:p>
      <w:pPr>
        <w:spacing w:after="100" w:before="100"/>
      </w:pPr>
      <w:r>
        <w:rPr>
          <w:sz w:val="22"/>
          <w:szCs w:val="22"/>
        </w:rPr>
        <w:t xml:space="preserve"/>
      </w:r>
    </w:p>
    <w:p>
      <w:pPr>
        <w:jc w:val="center"/>
      </w:pPr>
      <w:r>
        <w:rPr>
          <w:rFonts w:ascii="Arial" w:cs="Arial" w:eastAsia="Arial" w:hAnsi="Arial"/>
          <w:color w:val="90CAF9"/>
          <w:sz w:val="24"/>
          <w:szCs w:val="24"/>
        </w:rPr>
        <w:t xml:space="preserve">━━━━━━━━━━━━━━━━━━━━━━━━━━━━━━━━━━━━━━━━━━━━━</w:t>
      </w:r>
    </w:p>
    <w:p>
      <w:pPr>
        <w:spacing w:after="100" w:before="100"/>
      </w:pPr>
      <w:r>
        <w:rPr>
          <w:sz w:val="22"/>
          <w:szCs w:val="22"/>
        </w:rPr>
        <w:t xml:space="preserve"/>
      </w:r>
    </w:p>
    <w:p>
      <w:pPr>
        <w:jc w:val="center"/>
      </w:pPr>
      <w:r>
        <w:rPr>
          <w:rFonts w:ascii="Arial" w:cs="Arial" w:eastAsia="Arial" w:hAnsi="Arial"/>
          <w:i/>
          <w:iCs/>
          <w:color w:val="37474F"/>
          <w:sz w:val="24"/>
          <w:szCs w:val="24"/>
        </w:rPr>
        <w:t xml:space="preserve">Technical Blueprint: Algorithms, Features, Mocked Data &amp; Simulation Architecture</w:t>
      </w:r>
    </w:p>
    <w:p>
      <w:pPr>
        <w:spacing w:after="100" w:before="100"/>
      </w:pPr>
      <w:r>
        <w:rPr>
          <w:sz w:val="22"/>
          <w:szCs w:val="22"/>
        </w:rPr>
        <w:t xml:space="preserve"/>
      </w:r>
    </w:p>
    <w:p>
      <w:pPr>
        <w:jc w:val="center"/>
      </w:pPr>
      <w:r>
        <w:rPr>
          <w:rFonts w:ascii="Arial" w:cs="Arial" w:eastAsia="Arial" w:hAnsi="Arial"/>
          <w:b/>
          <w:bCs/>
          <w:color w:val="0D47A1"/>
          <w:sz w:val="22"/>
          <w:szCs w:val="22"/>
        </w:rPr>
        <w:t xml:space="preserve">Primary Study Region: Visakhapatnam (Vizag), Andhra Pradesh, India</w:t>
      </w:r>
    </w:p>
    <w:p>
      <w:pPr>
        <w:spacing w:after="100" w:before="100"/>
      </w:pPr>
      <w:r>
        <w:rPr>
          <w:sz w:val="22"/>
          <w:szCs w:val="22"/>
        </w:rPr>
        <w:t xml:space="preserve"/>
      </w:r>
    </w:p>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E3F2FD" w:val="clear"/>
            <w:tcMar>
              <w:top w:type="dxa" w:w="160"/>
              <w:left w:type="dxa" w:w="200"/>
              <w:bottom w:type="dxa" w:w="160"/>
              <w:right w:type="dxa" w:w="200"/>
            </w:tcMar>
          </w:tcPr>
          <w:p>
            <w:pPr>
              <w:jc w:val="center"/>
            </w:pPr>
            <w:r>
              <w:rPr>
                <w:rFonts w:ascii="Arial" w:cs="Arial" w:eastAsia="Arial" w:hAnsi="Arial"/>
                <w:b/>
                <w:bCs/>
                <w:color w:val="0D47A1"/>
                <w:sz w:val="32"/>
                <w:szCs w:val="32"/>
              </w:rPr>
              <w:t xml:space="preserve">9 MODULES</w:t>
            </w:r>
          </w:p>
          <w:p>
            <w:pPr>
              <w:jc w:val="center"/>
            </w:pPr>
            <w:r>
              <w:rPr>
                <w:rFonts w:ascii="Arial" w:cs="Arial" w:eastAsia="Arial" w:hAnsi="Arial"/>
                <w:color w:val="37474F"/>
                <w:sz w:val="20"/>
                <w:szCs w:val="20"/>
              </w:rPr>
              <w:t xml:space="preserve">Fully Designed</w:t>
            </w:r>
          </w:p>
        </w:tc>
        <w:tc>
          <w:tcPr>
            <w:tcW w:type="dxa" w:w="3120"/>
            <w:tcBorders>
              <w:top w:val="single" w:color="B0BEC5" w:sz="1"/>
              <w:left w:val="single" w:color="B0BEC5" w:sz="1"/>
              <w:bottom w:val="single" w:color="B0BEC5" w:sz="1"/>
              <w:right w:val="single" w:color="B0BEC5" w:sz="1"/>
            </w:tcBorders>
            <w:shd w:fill="E0F7FA" w:val="clear"/>
            <w:tcMar>
              <w:top w:type="dxa" w:w="160"/>
              <w:left w:type="dxa" w:w="200"/>
              <w:bottom w:type="dxa" w:w="160"/>
              <w:right w:type="dxa" w:w="200"/>
            </w:tcMar>
          </w:tcPr>
          <w:p>
            <w:pPr>
              <w:jc w:val="center"/>
            </w:pPr>
            <w:r>
              <w:rPr>
                <w:rFonts w:ascii="Arial" w:cs="Arial" w:eastAsia="Arial" w:hAnsi="Arial"/>
                <w:b/>
                <w:bCs/>
                <w:color w:val="006064"/>
                <w:sz w:val="32"/>
                <w:szCs w:val="32"/>
              </w:rPr>
              <w:t xml:space="preserve">3D SIMS</w:t>
            </w:r>
          </w:p>
          <w:p>
            <w:pPr>
              <w:jc w:val="center"/>
            </w:pPr>
            <w:r>
              <w:rPr>
                <w:rFonts w:ascii="Arial" w:cs="Arial" w:eastAsia="Arial" w:hAnsi="Arial"/>
                <w:color w:val="37474F"/>
                <w:sz w:val="20"/>
                <w:szCs w:val="20"/>
              </w:rPr>
              <w:t xml:space="preserve">Drainage, Bore, Flood</w:t>
            </w:r>
          </w:p>
        </w:tc>
        <w:tc>
          <w:tcPr>
            <w:tcW w:type="dxa" w:w="3120"/>
            <w:tcBorders>
              <w:top w:val="single" w:color="B0BEC5" w:sz="1"/>
              <w:left w:val="single" w:color="B0BEC5" w:sz="1"/>
              <w:bottom w:val="single" w:color="B0BEC5" w:sz="1"/>
              <w:right w:val="single" w:color="B0BEC5" w:sz="1"/>
            </w:tcBorders>
            <w:shd w:fill="E0F2F1" w:val="clear"/>
            <w:tcMar>
              <w:top w:type="dxa" w:w="160"/>
              <w:left w:type="dxa" w:w="200"/>
              <w:bottom w:type="dxa" w:w="160"/>
              <w:right w:type="dxa" w:w="200"/>
            </w:tcMar>
          </w:tcPr>
          <w:p>
            <w:pPr>
              <w:jc w:val="center"/>
            </w:pPr>
            <w:r>
              <w:rPr>
                <w:rFonts w:ascii="Arial" w:cs="Arial" w:eastAsia="Arial" w:hAnsi="Arial"/>
                <w:b/>
                <w:bCs/>
                <w:color w:val="004D40"/>
                <w:sz w:val="32"/>
                <w:szCs w:val="32"/>
              </w:rPr>
              <w:t xml:space="preserve">VIZAG DATA</w:t>
            </w:r>
          </w:p>
          <w:p>
            <w:pPr>
              <w:jc w:val="center"/>
            </w:pPr>
            <w:r>
              <w:rPr>
                <w:rFonts w:ascii="Arial" w:cs="Arial" w:eastAsia="Arial" w:hAnsi="Arial"/>
                <w:color w:val="37474F"/>
                <w:sz w:val="20"/>
                <w:szCs w:val="20"/>
              </w:rPr>
              <w:t xml:space="preserve">Mocked &amp; Structured</w:t>
            </w:r>
          </w:p>
        </w:tc>
      </w:tr>
    </w:tbl>
    <w:p>
      <w:pPr>
        <w:spacing w:after="100" w:before="100"/>
      </w:pPr>
      <w:r>
        <w:rPr>
          <w:sz w:val="22"/>
          <w:szCs w:val="22"/>
        </w:rPr>
        <w:t xml:space="preserve"/>
      </w:r>
    </w:p>
    <w:p>
      <w:pPr>
        <w:spacing w:after="100" w:before="100"/>
      </w:pPr>
      <w:r>
        <w:rPr>
          <w:sz w:val="22"/>
          <w:szCs w:val="22"/>
        </w:rPr>
        <w:t xml:space="preserve"/>
      </w:r>
    </w:p>
    <w:p>
      <w:pPr>
        <w:jc w:val="center"/>
      </w:pPr>
      <w:r>
        <w:rPr>
          <w:rFonts w:ascii="Arial" w:cs="Arial" w:eastAsia="Arial" w:hAnsi="Arial"/>
          <w:i/>
          <w:iCs/>
          <w:color w:val="90A4AE"/>
          <w:sz w:val="20"/>
          <w:szCs w:val="20"/>
        </w:rPr>
        <w:t xml:space="preserve">Prepared for Google Gemini / Vertex AI Integration</w:t>
      </w:r>
    </w:p>
    <w:p>
      <w:pPr>
        <w:jc w:val="center"/>
      </w:pPr>
      <w:r>
        <w:rPr>
          <w:rFonts w:ascii="Arial" w:cs="Arial" w:eastAsia="Arial" w:hAnsi="Arial"/>
          <w:color w:val="90A4AE"/>
          <w:sz w:val="20"/>
          <w:szCs w:val="20"/>
        </w:rPr>
        <w:t xml:space="preserve">Version 2.0 | May 2025</w:t>
      </w:r>
    </w:p>
    <w:p>
      <w:r>
        <w:br w:type="page"/>
      </w:r>
    </w:p>
    <w:p>
      <w:pPr>
        <w:pStyle w:val="Heading1"/>
        <w:spacing w:after="200" w:before="400"/>
      </w:pPr>
      <w:r>
        <w:rPr>
          <w:rFonts w:ascii="Arial" w:cs="Arial" w:eastAsia="Arial" w:hAnsi="Arial"/>
          <w:b/>
          <w:bCs/>
          <w:color w:val="0D47A1"/>
          <w:sz w:val="36"/>
          <w:szCs w:val="36"/>
        </w:rPr>
        <w:t xml:space="preserve">TABLE OF CONTENTS</w:t>
      </w:r>
    </w:p>
    <w:p>
      <w:pPr>
        <w:spacing w:after="100" w:before="100"/>
      </w:pPr>
      <w:r>
        <w:rPr>
          <w:sz w:val="22"/>
          <w:szCs w:val="22"/>
        </w:rPr>
        <w:t xml:space="preserve"/>
      </w:r>
    </w:p>
    <w:p>
      <w:pPr>
        <w:spacing w:after="80" w:before="80"/>
      </w:pPr>
      <w:r>
        <w:rPr>
          <w:rFonts w:ascii="Arial" w:cs="Arial" w:eastAsia="Arial" w:hAnsi="Arial"/>
          <w:color w:val="37474F"/>
          <w:sz w:val="22"/>
          <w:szCs w:val="22"/>
        </w:rPr>
        <w:t xml:space="preserve">  MODULE 1 — Groundwater Detection</w:t>
      </w:r>
    </w:p>
    <w:p>
      <w:pPr>
        <w:spacing w:after="80" w:before="80"/>
      </w:pPr>
      <w:r>
        <w:rPr>
          <w:rFonts w:ascii="Arial" w:cs="Arial" w:eastAsia="Arial" w:hAnsi="Arial"/>
          <w:color w:val="37474F"/>
          <w:sz w:val="22"/>
          <w:szCs w:val="22"/>
        </w:rPr>
        <w:t xml:space="preserve">  MODULE 2 — Reservoir Intelligence &amp; Crop Impact</w:t>
      </w:r>
    </w:p>
    <w:p>
      <w:pPr>
        <w:spacing w:after="80" w:before="80"/>
      </w:pPr>
      <w:r>
        <w:rPr>
          <w:rFonts w:ascii="Arial" w:cs="Arial" w:eastAsia="Arial" w:hAnsi="Arial"/>
          <w:color w:val="37474F"/>
          <w:sz w:val="22"/>
          <w:szCs w:val="22"/>
        </w:rPr>
        <w:t xml:space="preserve">  MODULE 3 — Smart Irrigation System</w:t>
      </w:r>
    </w:p>
    <w:p>
      <w:pPr>
        <w:spacing w:after="80" w:before="80"/>
      </w:pPr>
      <w:r>
        <w:rPr>
          <w:rFonts w:ascii="Arial" w:cs="Arial" w:eastAsia="Arial" w:hAnsi="Arial"/>
          <w:color w:val="37474F"/>
          <w:sz w:val="22"/>
          <w:szCs w:val="22"/>
        </w:rPr>
        <w:t xml:space="preserve">  MODULE 4 — Bore Well Intelligence (3D)</w:t>
      </w:r>
    </w:p>
    <w:p>
      <w:pPr>
        <w:spacing w:after="80" w:before="80"/>
      </w:pPr>
      <w:r>
        <w:rPr>
          <w:rFonts w:ascii="Arial" w:cs="Arial" w:eastAsia="Arial" w:hAnsi="Arial"/>
          <w:color w:val="37474F"/>
          <w:sz w:val="22"/>
          <w:szCs w:val="22"/>
        </w:rPr>
        <w:t xml:space="preserve">  MODULE 5 — Urban Drainage 3D Simulation</w:t>
      </w:r>
    </w:p>
    <w:p>
      <w:pPr>
        <w:spacing w:after="80" w:before="80"/>
      </w:pPr>
      <w:r>
        <w:rPr>
          <w:rFonts w:ascii="Arial" w:cs="Arial" w:eastAsia="Arial" w:hAnsi="Arial"/>
          <w:color w:val="37474F"/>
          <w:sz w:val="22"/>
          <w:szCs w:val="22"/>
        </w:rPr>
        <w:t xml:space="preserve">  MODULE 6 — Flood Prediction &amp; Alert Engine</w:t>
      </w:r>
    </w:p>
    <w:p>
      <w:pPr>
        <w:spacing w:after="80" w:before="80"/>
      </w:pPr>
      <w:r>
        <w:rPr>
          <w:rFonts w:ascii="Arial" w:cs="Arial" w:eastAsia="Arial" w:hAnsi="Arial"/>
          <w:color w:val="37474F"/>
          <w:sz w:val="22"/>
          <w:szCs w:val="22"/>
        </w:rPr>
        <w:t xml:space="preserve">  MODULE 7 — Aquifer Scanner &amp; Analytics</w:t>
      </w:r>
    </w:p>
    <w:p>
      <w:pPr>
        <w:spacing w:after="80" w:before="80"/>
      </w:pPr>
      <w:r>
        <w:rPr>
          <w:rFonts w:ascii="Arial" w:cs="Arial" w:eastAsia="Arial" w:hAnsi="Arial"/>
          <w:color w:val="37474F"/>
          <w:sz w:val="22"/>
          <w:szCs w:val="22"/>
        </w:rPr>
        <w:t xml:space="preserve">  MODULE 8 — Crisis Forecast (Advanced)</w:t>
      </w:r>
    </w:p>
    <w:p>
      <w:pPr>
        <w:spacing w:after="80" w:before="80"/>
      </w:pPr>
      <w:r>
        <w:rPr>
          <w:rFonts w:ascii="Arial" w:cs="Arial" w:eastAsia="Arial" w:hAnsi="Arial"/>
          <w:color w:val="37474F"/>
          <w:sz w:val="22"/>
          <w:szCs w:val="22"/>
        </w:rPr>
        <w:t xml:space="preserve">  MODULE 9 — Vizag City Drainage Hero Module</w:t>
      </w:r>
    </w:p>
    <w:p>
      <w:pPr>
        <w:spacing w:after="80" w:before="80"/>
      </w:pPr>
      <w:r>
        <w:rPr>
          <w:rFonts w:ascii="Arial" w:cs="Arial" w:eastAsia="Arial" w:hAnsi="Arial"/>
          <w:color w:val="37474F"/>
          <w:sz w:val="22"/>
          <w:szCs w:val="22"/>
        </w:rPr>
        <w:t xml:space="preserve">  APPENDIX A — Vizag Mocked Dataset Reference</w:t>
      </w:r>
    </w:p>
    <w:p>
      <w:pPr>
        <w:spacing w:after="80" w:before="80"/>
      </w:pPr>
      <w:r>
        <w:rPr>
          <w:rFonts w:ascii="Arial" w:cs="Arial" w:eastAsia="Arial" w:hAnsi="Arial"/>
          <w:color w:val="37474F"/>
          <w:sz w:val="22"/>
          <w:szCs w:val="22"/>
        </w:rPr>
        <w:t xml:space="preserve">  APPENDIX B — Algorithm Reference Card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1</w:t>
            </w:r>
          </w:p>
          <w:p>
            <w:r>
              <w:rPr>
                <w:rFonts w:ascii="Arial" w:cs="Arial" w:eastAsia="Arial" w:hAnsi="Arial"/>
                <w:i/>
                <w:iCs/>
                <w:color w:val="B3E5FC"/>
                <w:sz w:val="22"/>
                <w:szCs w:val="22"/>
              </w:rPr>
              <w:t xml:space="preserve">Groundwater Detection — Precision Aquifer Mapping</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1.1 Overview &amp; Vision</w:t>
      </w:r>
    </w:p>
    <w:p>
      <w:pPr>
        <w:spacing w:after="80" w:before="80"/>
      </w:pPr>
      <w:r>
        <w:rPr>
          <w:rFonts w:ascii="Arial" w:cs="Arial" w:eastAsia="Arial" w:hAnsi="Arial"/>
          <w:color w:val="37474F"/>
          <w:sz w:val="22"/>
          <w:szCs w:val="22"/>
        </w:rPr>
        <w:t xml:space="preserve">The Groundwater Detection module uses multi-source geospatial intelligence to map subsurface water tables in real-time. Unlike traditional bore-log methods, this module fuses satellite imagery, ERT data, gravity anomalies, and hydrogeological models to generate a live 3D subsurface water map for any selected location in Vizag.</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1.2 Core Techniques &amp; Algorithms</w:t>
      </w:r>
    </w:p>
    <w:p>
      <w:pPr>
        <w:spacing w:after="100" w:before="200"/>
      </w:pPr>
      <w:r>
        <w:rPr>
          <w:rFonts w:ascii="Arial" w:cs="Arial" w:eastAsia="Arial" w:hAnsi="Arial"/>
          <w:b/>
          <w:bCs/>
          <w:color w:val="004D40"/>
          <w:sz w:val="24"/>
          <w:szCs w:val="24"/>
        </w:rPr>
        <w:t xml:space="preserve">1.2.1 Electrical Resistivity Tomography (ERT)</w:t>
      </w:r>
    </w:p>
    <w:p>
      <w:pPr>
        <w:pStyle w:val="ListParagraph"/>
        <w:numPr>
          <w:ilvl w:val="0"/>
          <w:numId w:val="2"/>
        </w:numPr>
        <w:spacing w:after="60" w:before="60"/>
      </w:pPr>
      <w:r>
        <w:rPr>
          <w:rFonts w:ascii="Arial" w:cs="Arial" w:eastAsia="Arial" w:hAnsi="Arial"/>
          <w:color w:val="37474F"/>
          <w:sz w:val="22"/>
          <w:szCs w:val="22"/>
        </w:rPr>
        <w:t xml:space="preserve">Algorithm: Wenner-Schlumberger array inversion using L2-norm regularization</w:t>
      </w:r>
    </w:p>
    <w:p>
      <w:pPr>
        <w:pStyle w:val="ListParagraph"/>
        <w:numPr>
          <w:ilvl w:val="0"/>
          <w:numId w:val="2"/>
        </w:numPr>
        <w:spacing w:after="60" w:before="60"/>
      </w:pPr>
      <w:r>
        <w:rPr>
          <w:rFonts w:ascii="Arial" w:cs="Arial" w:eastAsia="Arial" w:hAnsi="Arial"/>
          <w:color w:val="37474F"/>
          <w:sz w:val="22"/>
          <w:szCs w:val="22"/>
        </w:rPr>
        <w:t xml:space="preserve">Input: Electrode spacing array, voltage differential readings from field sensors</w:t>
      </w:r>
    </w:p>
    <w:p>
      <w:pPr>
        <w:pStyle w:val="ListParagraph"/>
        <w:numPr>
          <w:ilvl w:val="0"/>
          <w:numId w:val="2"/>
        </w:numPr>
        <w:spacing w:after="60" w:before="60"/>
      </w:pPr>
      <w:r>
        <w:rPr>
          <w:rFonts w:ascii="Arial" w:cs="Arial" w:eastAsia="Arial" w:hAnsi="Arial"/>
          <w:color w:val="37474F"/>
          <w:sz w:val="22"/>
          <w:szCs w:val="22"/>
        </w:rPr>
        <w:t xml:space="preserve">Output: 2D/3D resistivity cross-sections showing saturated vs unsaturated zones</w:t>
      </w:r>
    </w:p>
    <w:p>
      <w:pPr>
        <w:pStyle w:val="ListParagraph"/>
        <w:numPr>
          <w:ilvl w:val="0"/>
          <w:numId w:val="2"/>
        </w:numPr>
        <w:spacing w:after="60" w:before="60"/>
      </w:pPr>
      <w:r>
        <w:rPr>
          <w:rFonts w:ascii="Arial" w:cs="Arial" w:eastAsia="Arial" w:hAnsi="Arial"/>
          <w:color w:val="37474F"/>
          <w:sz w:val="22"/>
          <w:szCs w:val="22"/>
        </w:rPr>
        <w:t xml:space="preserve">Vizag Application: Detects alluvial aquifers along Sarada and Gosthani river valleys</w:t>
      </w:r>
    </w:p>
    <w:p>
      <w:pPr>
        <w:spacing w:after="100" w:before="200"/>
      </w:pPr>
      <w:r>
        <w:rPr>
          <w:rFonts w:ascii="Arial" w:cs="Arial" w:eastAsia="Arial" w:hAnsi="Arial"/>
          <w:b/>
          <w:bCs/>
          <w:color w:val="004D40"/>
          <w:sz w:val="24"/>
          <w:szCs w:val="24"/>
        </w:rPr>
        <w:t xml:space="preserve">1.2.2 Random Forest Groundwater Potential Model</w:t>
      </w:r>
    </w:p>
    <w:p>
      <w:pPr>
        <w:pStyle w:val="ListParagraph"/>
        <w:numPr>
          <w:ilvl w:val="0"/>
          <w:numId w:val="2"/>
        </w:numPr>
        <w:spacing w:after="60" w:before="60"/>
      </w:pPr>
      <w:r>
        <w:rPr>
          <w:rFonts w:ascii="Arial" w:cs="Arial" w:eastAsia="Arial" w:hAnsi="Arial"/>
          <w:color w:val="37474F"/>
          <w:sz w:val="22"/>
          <w:szCs w:val="22"/>
        </w:rPr>
        <w:t xml:space="preserve">Features: Rainfall (mm), distance to river (km), slope (deg), geology type, land-use, NDVI, soil type</w:t>
      </w:r>
    </w:p>
    <w:p>
      <w:pPr>
        <w:pStyle w:val="ListParagraph"/>
        <w:numPr>
          <w:ilvl w:val="0"/>
          <w:numId w:val="2"/>
        </w:numPr>
        <w:spacing w:after="60" w:before="60"/>
      </w:pPr>
      <w:r>
        <w:rPr>
          <w:rFonts w:ascii="Arial" w:cs="Arial" w:eastAsia="Arial" w:hAnsi="Arial"/>
          <w:color w:val="37474F"/>
          <w:sz w:val="22"/>
          <w:szCs w:val="22"/>
        </w:rPr>
        <w:t xml:space="preserve">Training labels: Historical bore-well success/failure data from CGWB Vizag district</w:t>
      </w:r>
    </w:p>
    <w:p>
      <w:pPr>
        <w:pStyle w:val="ListParagraph"/>
        <w:numPr>
          <w:ilvl w:val="0"/>
          <w:numId w:val="2"/>
        </w:numPr>
        <w:spacing w:after="60" w:before="60"/>
      </w:pPr>
      <w:r>
        <w:rPr>
          <w:rFonts w:ascii="Arial" w:cs="Arial" w:eastAsia="Arial" w:hAnsi="Arial"/>
          <w:color w:val="37474F"/>
          <w:sz w:val="22"/>
          <w:szCs w:val="22"/>
        </w:rPr>
        <w:t xml:space="preserve">Output: Groundwater Potential Index (GWPI) — 0.0 to 1.0 probability map</w:t>
      </w:r>
    </w:p>
    <w:p>
      <w:pPr>
        <w:pStyle w:val="ListParagraph"/>
        <w:numPr>
          <w:ilvl w:val="0"/>
          <w:numId w:val="2"/>
        </w:numPr>
        <w:spacing w:after="60" w:before="60"/>
      </w:pPr>
      <w:r>
        <w:rPr>
          <w:rFonts w:ascii="Arial" w:cs="Arial" w:eastAsia="Arial" w:hAnsi="Arial"/>
          <w:color w:val="37474F"/>
          <w:sz w:val="22"/>
          <w:szCs w:val="22"/>
        </w:rPr>
        <w:t xml:space="preserve">Grid resolution: 250m x 250m across Vizag district</w:t>
      </w:r>
    </w:p>
    <w:p>
      <w:pPr>
        <w:spacing w:after="100" w:before="200"/>
      </w:pPr>
      <w:r>
        <w:rPr>
          <w:rFonts w:ascii="Arial" w:cs="Arial" w:eastAsia="Arial" w:hAnsi="Arial"/>
          <w:b/>
          <w:bCs/>
          <w:color w:val="004D40"/>
          <w:sz w:val="24"/>
          <w:szCs w:val="24"/>
        </w:rPr>
        <w:t xml:space="preserve">1.2.3 GRACE Satellite Gravity Anomaly Analysis</w:t>
      </w:r>
    </w:p>
    <w:p>
      <w:pPr>
        <w:pStyle w:val="ListParagraph"/>
        <w:numPr>
          <w:ilvl w:val="0"/>
          <w:numId w:val="2"/>
        </w:numPr>
        <w:spacing w:after="60" w:before="60"/>
      </w:pPr>
      <w:r>
        <w:rPr>
          <w:rFonts w:ascii="Arial" w:cs="Arial" w:eastAsia="Arial" w:hAnsi="Arial"/>
          <w:color w:val="37474F"/>
          <w:sz w:val="22"/>
          <w:szCs w:val="22"/>
        </w:rPr>
        <w:t xml:space="preserve">Uses NASA GRACE-FO monthly gravity change data (0.5 deg resolution)</w:t>
      </w:r>
    </w:p>
    <w:p>
      <w:pPr>
        <w:pStyle w:val="ListParagraph"/>
        <w:numPr>
          <w:ilvl w:val="0"/>
          <w:numId w:val="2"/>
        </w:numPr>
        <w:spacing w:after="60" w:before="60"/>
      </w:pPr>
      <w:r>
        <w:rPr>
          <w:rFonts w:ascii="Arial" w:cs="Arial" w:eastAsia="Arial" w:hAnsi="Arial"/>
          <w:color w:val="37474F"/>
          <w:sz w:val="22"/>
          <w:szCs w:val="22"/>
        </w:rPr>
        <w:t xml:space="preserve">Algorithm: TWSA (Total Water Storage Anomaly) decomposition</w:t>
      </w:r>
    </w:p>
    <w:p>
      <w:pPr>
        <w:pStyle w:val="ListParagraph"/>
        <w:numPr>
          <w:ilvl w:val="0"/>
          <w:numId w:val="2"/>
        </w:numPr>
        <w:spacing w:after="60" w:before="60"/>
      </w:pPr>
      <w:r>
        <w:rPr>
          <w:rFonts w:ascii="Arial" w:cs="Arial" w:eastAsia="Arial" w:hAnsi="Arial"/>
          <w:color w:val="37474F"/>
          <w:sz w:val="22"/>
          <w:szCs w:val="22"/>
        </w:rPr>
        <w:t xml:space="preserve">Outputs monthly groundwater storage change in mm/month for Vizag region</w:t>
      </w:r>
    </w:p>
    <w:p>
      <w:pPr>
        <w:spacing w:after="100" w:before="200"/>
      </w:pPr>
      <w:r>
        <w:rPr>
          <w:rFonts w:ascii="Arial" w:cs="Arial" w:eastAsia="Arial" w:hAnsi="Arial"/>
          <w:b/>
          <w:bCs/>
          <w:color w:val="004D40"/>
          <w:sz w:val="24"/>
          <w:szCs w:val="24"/>
        </w:rPr>
        <w:t xml:space="preserve">1.2.4 Kriging Spatial Interpolation</w:t>
      </w:r>
    </w:p>
    <w:p>
      <w:pPr>
        <w:pStyle w:val="ListParagraph"/>
        <w:numPr>
          <w:ilvl w:val="0"/>
          <w:numId w:val="2"/>
        </w:numPr>
        <w:spacing w:after="60" w:before="60"/>
      </w:pPr>
      <w:r>
        <w:rPr>
          <w:rFonts w:ascii="Arial" w:cs="Arial" w:eastAsia="Arial" w:hAnsi="Arial"/>
          <w:color w:val="37474F"/>
          <w:sz w:val="22"/>
          <w:szCs w:val="22"/>
        </w:rPr>
        <w:t xml:space="preserve">Algorithm: Ordinary Kriging with spherical variogram model</w:t>
      </w:r>
    </w:p>
    <w:p>
      <w:pPr>
        <w:pStyle w:val="ListParagraph"/>
        <w:numPr>
          <w:ilvl w:val="0"/>
          <w:numId w:val="2"/>
        </w:numPr>
        <w:spacing w:after="60" w:before="60"/>
      </w:pPr>
      <w:r>
        <w:rPr>
          <w:rFonts w:ascii="Arial" w:cs="Arial" w:eastAsia="Arial" w:hAnsi="Arial"/>
          <w:color w:val="37474F"/>
          <w:sz w:val="22"/>
          <w:szCs w:val="22"/>
        </w:rPr>
        <w:t xml:space="preserve">Interpolates water table depth across irregular bore-well observation network</w:t>
      </w:r>
    </w:p>
    <w:p>
      <w:pPr>
        <w:pStyle w:val="ListParagraph"/>
        <w:numPr>
          <w:ilvl w:val="0"/>
          <w:numId w:val="2"/>
        </w:numPr>
        <w:spacing w:after="60" w:before="60"/>
      </w:pPr>
      <w:r>
        <w:rPr>
          <w:rFonts w:ascii="Arial" w:cs="Arial" w:eastAsia="Arial" w:hAnsi="Arial"/>
          <w:color w:val="37474F"/>
          <w:sz w:val="22"/>
          <w:szCs w:val="22"/>
        </w:rPr>
        <w:t xml:space="preserve">Output: Continuous depth-to-water-table raster map</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1.3 Key Features</w:t>
      </w:r>
    </w:p>
    <w:p>
      <w:pPr>
        <w:pStyle w:val="ListParagraph"/>
        <w:numPr>
          <w:ilvl w:val="0"/>
          <w:numId w:val="2"/>
        </w:numPr>
        <w:spacing w:after="60" w:before="60"/>
      </w:pPr>
      <w:r>
        <w:rPr>
          <w:rFonts w:ascii="Arial" w:cs="Arial" w:eastAsia="Arial" w:hAnsi="Arial"/>
          <w:color w:val="37474F"/>
          <w:sz w:val="22"/>
          <w:szCs w:val="22"/>
        </w:rPr>
        <w:t xml:space="preserve">Live water table depth map with 250m resolution overlay on satellite basemap</w:t>
      </w:r>
    </w:p>
    <w:p>
      <w:pPr>
        <w:pStyle w:val="ListParagraph"/>
        <w:numPr>
          <w:ilvl w:val="0"/>
          <w:numId w:val="2"/>
        </w:numPr>
        <w:spacing w:after="60" w:before="60"/>
      </w:pPr>
      <w:r>
        <w:rPr>
          <w:rFonts w:ascii="Arial" w:cs="Arial" w:eastAsia="Arial" w:hAnsi="Arial"/>
          <w:color w:val="37474F"/>
          <w:sz w:val="22"/>
          <w:szCs w:val="22"/>
        </w:rPr>
        <w:t xml:space="preserve">Aquifer type classification: Unconfined, Confined, Semi-confined with color coding</w:t>
      </w:r>
    </w:p>
    <w:p>
      <w:pPr>
        <w:pStyle w:val="ListParagraph"/>
        <w:numPr>
          <w:ilvl w:val="0"/>
          <w:numId w:val="2"/>
        </w:numPr>
        <w:spacing w:after="60" w:before="60"/>
      </w:pPr>
      <w:r>
        <w:rPr>
          <w:rFonts w:ascii="Arial" w:cs="Arial" w:eastAsia="Arial" w:hAnsi="Arial"/>
          <w:color w:val="37474F"/>
          <w:sz w:val="22"/>
          <w:szCs w:val="22"/>
        </w:rPr>
        <w:t xml:space="preserve">Seasonal trend animation (Jan-Dec) showing monsoon recharge and dry-season depletion</w:t>
      </w:r>
    </w:p>
    <w:p>
      <w:pPr>
        <w:pStyle w:val="ListParagraph"/>
        <w:numPr>
          <w:ilvl w:val="0"/>
          <w:numId w:val="2"/>
        </w:numPr>
        <w:spacing w:after="60" w:before="60"/>
      </w:pPr>
      <w:r>
        <w:rPr>
          <w:rFonts w:ascii="Arial" w:cs="Arial" w:eastAsia="Arial" w:hAnsi="Arial"/>
          <w:color w:val="37474F"/>
          <w:sz w:val="22"/>
          <w:szCs w:val="22"/>
        </w:rPr>
        <w:t xml:space="preserve">Drill success probability heatmap for any GPS coordinate</w:t>
      </w:r>
    </w:p>
    <w:p>
      <w:pPr>
        <w:pStyle w:val="ListParagraph"/>
        <w:numPr>
          <w:ilvl w:val="0"/>
          <w:numId w:val="2"/>
        </w:numPr>
        <w:spacing w:after="60" w:before="60"/>
      </w:pPr>
      <w:r>
        <w:rPr>
          <w:rFonts w:ascii="Arial" w:cs="Arial" w:eastAsia="Arial" w:hAnsi="Arial"/>
          <w:color w:val="37474F"/>
          <w:sz w:val="22"/>
          <w:szCs w:val="22"/>
        </w:rPr>
        <w:t xml:space="preserve">Historical 10-year groundwater trend chart with depletion rate forecast</w:t>
      </w:r>
    </w:p>
    <w:p>
      <w:pPr>
        <w:pStyle w:val="ListParagraph"/>
        <w:numPr>
          <w:ilvl w:val="0"/>
          <w:numId w:val="2"/>
        </w:numPr>
        <w:spacing w:after="60" w:before="60"/>
      </w:pPr>
      <w:r>
        <w:rPr>
          <w:rFonts w:ascii="Arial" w:cs="Arial" w:eastAsia="Arial" w:hAnsi="Arial"/>
          <w:color w:val="37474F"/>
          <w:sz w:val="22"/>
          <w:szCs w:val="22"/>
        </w:rPr>
        <w:t xml:space="preserve">Alerts when GWPI drops below 0.3 (critical zone)</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1.4 Vizag Mocked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800"/>
        <w:gridCol w:w="1500"/>
        <w:gridCol w:w="1660"/>
      </w:tblGrid>
      <w:tr>
        <w:trPr>
          <w:tblHeader/>
        </w:trPr>
        <w:tc>
          <w:tcPr>
            <w:tcW w:type="dxa" w:w="17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9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Lat</w:t>
            </w:r>
          </w:p>
        </w:tc>
        <w:tc>
          <w:tcPr>
            <w:tcW w:type="dxa" w:w="9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Long</w:t>
            </w:r>
          </w:p>
        </w:tc>
        <w:tc>
          <w:tcPr>
            <w:tcW w:type="dxa" w:w="9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Depth (m)</w:t>
            </w:r>
          </w:p>
        </w:tc>
        <w:tc>
          <w:tcPr>
            <w:tcW w:type="dxa" w:w="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GWPI</w:t>
            </w:r>
          </w:p>
        </w:tc>
        <w:tc>
          <w:tcPr>
            <w:tcW w:type="dxa" w:w="15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Aquifer Type</w:t>
            </w:r>
          </w:p>
        </w:tc>
        <w:tc>
          <w:tcPr>
            <w:tcW w:type="dxa" w:w="16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Trend</w:t>
            </w:r>
          </w:p>
        </w:tc>
      </w:tr>
      <w:tr>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Gajuwaka</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17.6810</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83.2018</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12.4</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0.82</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Stable</w:t>
            </w:r>
          </w:p>
        </w:tc>
      </w:tr>
      <w:tr>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MVP Colony</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17.7231</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83.3012</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18.7</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0.64</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Semi-confined</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Declining -0.3m/yr</w:t>
            </w:r>
          </w:p>
        </w:tc>
      </w:tr>
      <w:tr>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Bheemunipatnam</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17.8867</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83.4563</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8.2</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0.91</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Recharging</w:t>
            </w:r>
          </w:p>
        </w:tc>
      </w:tr>
      <w:tr>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Rushikonda</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17.7620</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83.3785</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22.1</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0.55</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Confined</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Critical</w:t>
            </w:r>
          </w:p>
        </w:tc>
      </w:tr>
      <w:tr>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Simhachalam</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17.7645</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83.2641</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15.6</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0.77</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Stable</w:t>
            </w:r>
          </w:p>
        </w:tc>
      </w:tr>
      <w:tr>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Kommadi</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17.7925</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83.3350</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9.8</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0.88</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Recharging</w:t>
            </w:r>
          </w:p>
        </w:tc>
      </w:tr>
      <w:tr>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Seethammadhara</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17.7338</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83.3172</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20.4</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0.59</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Semi-confined</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Declining</w:t>
            </w:r>
          </w:p>
        </w:tc>
      </w:tr>
      <w:tr>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Madhurawada</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17.7780</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83.3580</w:t>
            </w:r>
          </w:p>
        </w:tc>
        <w:tc>
          <w:tcPr>
            <w:tcW w:type="dxa" w:w="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11.2</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0.85</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Stable</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1.5 UI Components</w:t>
      </w:r>
    </w:p>
    <w:p>
      <w:pPr>
        <w:pStyle w:val="ListParagraph"/>
        <w:numPr>
          <w:ilvl w:val="0"/>
          <w:numId w:val="2"/>
        </w:numPr>
        <w:spacing w:after="60" w:before="60"/>
      </w:pPr>
      <w:r>
        <w:rPr>
          <w:rFonts w:ascii="Arial" w:cs="Arial" w:eastAsia="Arial" w:hAnsi="Arial"/>
          <w:color w:val="37474F"/>
          <w:sz w:val="22"/>
          <w:szCs w:val="22"/>
        </w:rPr>
        <w:t xml:space="preserve">Mapbox GL / Deck.gl heatmap layer for GWPI visualization</w:t>
      </w:r>
    </w:p>
    <w:p>
      <w:pPr>
        <w:pStyle w:val="ListParagraph"/>
        <w:numPr>
          <w:ilvl w:val="0"/>
          <w:numId w:val="2"/>
        </w:numPr>
        <w:spacing w:after="60" w:before="60"/>
      </w:pPr>
      <w:r>
        <w:rPr>
          <w:rFonts w:ascii="Arial" w:cs="Arial" w:eastAsia="Arial" w:hAnsi="Arial"/>
          <w:color w:val="37474F"/>
          <w:sz w:val="22"/>
          <w:szCs w:val="22"/>
        </w:rPr>
        <w:t xml:space="preserve">Side panel with drill-site scorecard: depth estimate, success %, recommended casing depth</w:t>
      </w:r>
    </w:p>
    <w:p>
      <w:pPr>
        <w:pStyle w:val="ListParagraph"/>
        <w:numPr>
          <w:ilvl w:val="0"/>
          <w:numId w:val="2"/>
        </w:numPr>
        <w:spacing w:after="60" w:before="60"/>
      </w:pPr>
      <w:r>
        <w:rPr>
          <w:rFonts w:ascii="Arial" w:cs="Arial" w:eastAsia="Arial" w:hAnsi="Arial"/>
          <w:color w:val="37474F"/>
          <w:sz w:val="22"/>
          <w:szCs w:val="22"/>
        </w:rPr>
        <w:t xml:space="preserve">Time-slider to animate seasonal groundwater fluctuation</w:t>
      </w:r>
    </w:p>
    <w:p>
      <w:pPr>
        <w:pStyle w:val="ListParagraph"/>
        <w:numPr>
          <w:ilvl w:val="0"/>
          <w:numId w:val="2"/>
        </w:numPr>
        <w:spacing w:after="60" w:before="60"/>
      </w:pPr>
      <w:r>
        <w:rPr>
          <w:rFonts w:ascii="Arial" w:cs="Arial" w:eastAsia="Arial" w:hAnsi="Arial"/>
          <w:color w:val="37474F"/>
          <w:sz w:val="22"/>
          <w:szCs w:val="22"/>
        </w:rPr>
        <w:t xml:space="preserve">Click-to-analyze: click any map point to get instant bore potential report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2</w:t>
            </w:r>
          </w:p>
          <w:p>
            <w:r>
              <w:rPr>
                <w:rFonts w:ascii="Arial" w:cs="Arial" w:eastAsia="Arial" w:hAnsi="Arial"/>
                <w:i/>
                <w:iCs/>
                <w:color w:val="B3E5FC"/>
                <w:sz w:val="22"/>
                <w:szCs w:val="22"/>
              </w:rPr>
              <w:t xml:space="preserve">Nearest Reservoirs &amp; Crop Water Impact Intelligence</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2.1 Overview &amp; Vision</w:t>
      </w:r>
    </w:p>
    <w:p>
      <w:pPr>
        <w:spacing w:after="80" w:before="80"/>
      </w:pPr>
      <w:r>
        <w:rPr>
          <w:rFonts w:ascii="Arial" w:cs="Arial" w:eastAsia="Arial" w:hAnsi="Arial"/>
          <w:color w:val="37474F"/>
          <w:sz w:val="22"/>
          <w:szCs w:val="22"/>
        </w:rPr>
        <w:t xml:space="preserve">This module maps all reservoirs, check dams, and water bodies within a configurable radius and computes their cascading agricultural impact. It cross-references reservoir storage levels, canal networks, crop calendars, and weather forecasts to give farmers and officials a decision-ready dashboard.</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2.2 Core Techniques &amp; Algorithms</w:t>
      </w:r>
    </w:p>
    <w:p>
      <w:pPr>
        <w:spacing w:after="100" w:before="200"/>
      </w:pPr>
      <w:r>
        <w:rPr>
          <w:rFonts w:ascii="Arial" w:cs="Arial" w:eastAsia="Arial" w:hAnsi="Arial"/>
          <w:b/>
          <w:bCs/>
          <w:color w:val="004D40"/>
          <w:sz w:val="24"/>
          <w:szCs w:val="24"/>
        </w:rPr>
        <w:t xml:space="preserve">2.2.1 Reservoir Storage Estimation via Sentinel-2</w:t>
      </w:r>
    </w:p>
    <w:p>
      <w:pPr>
        <w:pStyle w:val="ListParagraph"/>
        <w:numPr>
          <w:ilvl w:val="0"/>
          <w:numId w:val="2"/>
        </w:numPr>
        <w:spacing w:after="60" w:before="60"/>
      </w:pPr>
      <w:r>
        <w:rPr>
          <w:rFonts w:ascii="Arial" w:cs="Arial" w:eastAsia="Arial" w:hAnsi="Arial"/>
          <w:color w:val="37474F"/>
          <w:sz w:val="22"/>
          <w:szCs w:val="22"/>
        </w:rPr>
        <w:t xml:space="preserve">Algorithm: Modified Normalized Difference Water Index (MNDWI) classification</w:t>
      </w:r>
    </w:p>
    <w:p>
      <w:pPr>
        <w:pStyle w:val="ListParagraph"/>
        <w:numPr>
          <w:ilvl w:val="0"/>
          <w:numId w:val="2"/>
        </w:numPr>
        <w:spacing w:after="60" w:before="60"/>
      </w:pPr>
      <w:r>
        <w:rPr>
          <w:rFonts w:ascii="Arial" w:cs="Arial" w:eastAsia="Arial" w:hAnsi="Arial"/>
          <w:color w:val="37474F"/>
          <w:sz w:val="22"/>
          <w:szCs w:val="22"/>
        </w:rPr>
        <w:t xml:space="preserve">Formula: MNDWI = (Green - SWIR) / (Green + SWIR) — threshold &gt; 0.3 = water</w:t>
      </w:r>
    </w:p>
    <w:p>
      <w:pPr>
        <w:pStyle w:val="ListParagraph"/>
        <w:numPr>
          <w:ilvl w:val="0"/>
          <w:numId w:val="2"/>
        </w:numPr>
        <w:spacing w:after="60" w:before="60"/>
      </w:pPr>
      <w:r>
        <w:rPr>
          <w:rFonts w:ascii="Arial" w:cs="Arial" w:eastAsia="Arial" w:hAnsi="Arial"/>
          <w:color w:val="37474F"/>
          <w:sz w:val="22"/>
          <w:szCs w:val="22"/>
        </w:rPr>
        <w:t xml:space="preserve">Output: Dynamic water surface area in hectares and estimated storage volume</w:t>
      </w:r>
    </w:p>
    <w:p>
      <w:pPr>
        <w:spacing w:after="100" w:before="200"/>
      </w:pPr>
      <w:r>
        <w:rPr>
          <w:rFonts w:ascii="Arial" w:cs="Arial" w:eastAsia="Arial" w:hAnsi="Arial"/>
          <w:b/>
          <w:bCs/>
          <w:color w:val="004D40"/>
          <w:sz w:val="24"/>
          <w:szCs w:val="24"/>
        </w:rPr>
        <w:t xml:space="preserve">2.2.2 Crop Water Demand Model (FAO-56 Penman-Monteith)</w:t>
      </w:r>
    </w:p>
    <w:p>
      <w:pPr>
        <w:pStyle w:val="ListParagraph"/>
        <w:numPr>
          <w:ilvl w:val="0"/>
          <w:numId w:val="2"/>
        </w:numPr>
        <w:spacing w:after="60" w:before="60"/>
      </w:pPr>
      <w:r>
        <w:rPr>
          <w:rFonts w:ascii="Arial" w:cs="Arial" w:eastAsia="Arial" w:hAnsi="Arial"/>
          <w:color w:val="37474F"/>
          <w:sz w:val="22"/>
          <w:szCs w:val="22"/>
        </w:rPr>
        <w:t xml:space="preserve">ET0 = Reference evapotranspiration calculated from temperature, humidity, wind, radiation</w:t>
      </w:r>
    </w:p>
    <w:p>
      <w:pPr>
        <w:pStyle w:val="ListParagraph"/>
        <w:numPr>
          <w:ilvl w:val="0"/>
          <w:numId w:val="2"/>
        </w:numPr>
        <w:spacing w:after="60" w:before="60"/>
      </w:pPr>
      <w:r>
        <w:rPr>
          <w:rFonts w:ascii="Arial" w:cs="Arial" w:eastAsia="Arial" w:hAnsi="Arial"/>
          <w:color w:val="37474F"/>
          <w:sz w:val="22"/>
          <w:szCs w:val="22"/>
        </w:rPr>
        <w:t xml:space="preserve">ETc = Kc × ET0 (Kc = crop coefficient based on growth stage)</w:t>
      </w:r>
    </w:p>
    <w:p>
      <w:pPr>
        <w:pStyle w:val="ListParagraph"/>
        <w:numPr>
          <w:ilvl w:val="0"/>
          <w:numId w:val="2"/>
        </w:numPr>
        <w:spacing w:after="60" w:before="60"/>
      </w:pPr>
      <w:r>
        <w:rPr>
          <w:rFonts w:ascii="Arial" w:cs="Arial" w:eastAsia="Arial" w:hAnsi="Arial"/>
          <w:color w:val="37474F"/>
          <w:sz w:val="22"/>
          <w:szCs w:val="22"/>
        </w:rPr>
        <w:t xml:space="preserve">Water deficit index = ETc - effective rainfall for each crop zone</w:t>
      </w:r>
    </w:p>
    <w:p>
      <w:pPr>
        <w:spacing w:after="100" w:before="200"/>
      </w:pPr>
      <w:r>
        <w:rPr>
          <w:rFonts w:ascii="Arial" w:cs="Arial" w:eastAsia="Arial" w:hAnsi="Arial"/>
          <w:b/>
          <w:bCs/>
          <w:color w:val="004D40"/>
          <w:sz w:val="24"/>
          <w:szCs w:val="24"/>
        </w:rPr>
        <w:t xml:space="preserve">2.2.3 Canal Network Routing (Saint-Venant Equations)</w:t>
      </w:r>
    </w:p>
    <w:p>
      <w:pPr>
        <w:pStyle w:val="ListParagraph"/>
        <w:numPr>
          <w:ilvl w:val="0"/>
          <w:numId w:val="2"/>
        </w:numPr>
        <w:spacing w:after="60" w:before="60"/>
      </w:pPr>
      <w:r>
        <w:rPr>
          <w:rFonts w:ascii="Arial" w:cs="Arial" w:eastAsia="Arial" w:hAnsi="Arial"/>
          <w:color w:val="37474F"/>
          <w:sz w:val="22"/>
          <w:szCs w:val="22"/>
        </w:rPr>
        <w:t xml:space="preserve">Shallow water equations for open-channel flow simulation</w:t>
      </w:r>
    </w:p>
    <w:p>
      <w:pPr>
        <w:pStyle w:val="ListParagraph"/>
        <w:numPr>
          <w:ilvl w:val="0"/>
          <w:numId w:val="2"/>
        </w:numPr>
        <w:spacing w:after="60" w:before="60"/>
      </w:pPr>
      <w:r>
        <w:rPr>
          <w:rFonts w:ascii="Arial" w:cs="Arial" w:eastAsia="Arial" w:hAnsi="Arial"/>
          <w:color w:val="37474F"/>
          <w:sz w:val="22"/>
          <w:szCs w:val="22"/>
        </w:rPr>
        <w:t xml:space="preserve">Parameters: canal slope, Manning's roughness coefficient (n=0.025 for earthen canals)</w:t>
      </w:r>
    </w:p>
    <w:p>
      <w:pPr>
        <w:pStyle w:val="ListParagraph"/>
        <w:numPr>
          <w:ilvl w:val="0"/>
          <w:numId w:val="2"/>
        </w:numPr>
        <w:spacing w:after="60" w:before="60"/>
      </w:pPr>
      <w:r>
        <w:rPr>
          <w:rFonts w:ascii="Arial" w:cs="Arial" w:eastAsia="Arial" w:hAnsi="Arial"/>
          <w:color w:val="37474F"/>
          <w:sz w:val="22"/>
          <w:szCs w:val="22"/>
        </w:rPr>
        <w:t xml:space="preserve">Computes water delivery time from reservoir to each farm block</w:t>
      </w:r>
    </w:p>
    <w:p>
      <w:pPr>
        <w:spacing w:after="100" w:before="200"/>
      </w:pPr>
      <w:r>
        <w:rPr>
          <w:rFonts w:ascii="Arial" w:cs="Arial" w:eastAsia="Arial" w:hAnsi="Arial"/>
          <w:b/>
          <w:bCs/>
          <w:color w:val="004D40"/>
          <w:sz w:val="24"/>
          <w:szCs w:val="24"/>
        </w:rPr>
        <w:t xml:space="preserve">2.2.4 Impact Propagation Graph (Dijkstra-based)</w:t>
      </w:r>
    </w:p>
    <w:p>
      <w:pPr>
        <w:pStyle w:val="ListParagraph"/>
        <w:numPr>
          <w:ilvl w:val="0"/>
          <w:numId w:val="2"/>
        </w:numPr>
        <w:spacing w:after="60" w:before="60"/>
      </w:pPr>
      <w:r>
        <w:rPr>
          <w:rFonts w:ascii="Arial" w:cs="Arial" w:eastAsia="Arial" w:hAnsi="Arial"/>
          <w:color w:val="37474F"/>
          <w:sz w:val="22"/>
          <w:szCs w:val="22"/>
        </w:rPr>
        <w:t xml:space="preserve">Nodes: reservoirs, canals, pump stations, crop zones</w:t>
      </w:r>
    </w:p>
    <w:p>
      <w:pPr>
        <w:pStyle w:val="ListParagraph"/>
        <w:numPr>
          <w:ilvl w:val="0"/>
          <w:numId w:val="2"/>
        </w:numPr>
        <w:spacing w:after="60" w:before="60"/>
      </w:pPr>
      <w:r>
        <w:rPr>
          <w:rFonts w:ascii="Arial" w:cs="Arial" w:eastAsia="Arial" w:hAnsi="Arial"/>
          <w:color w:val="37474F"/>
          <w:sz w:val="22"/>
          <w:szCs w:val="22"/>
        </w:rPr>
        <w:t xml:space="preserve">Edge weights: distance, head loss, flow resistance</w:t>
      </w:r>
    </w:p>
    <w:p>
      <w:pPr>
        <w:pStyle w:val="ListParagraph"/>
        <w:numPr>
          <w:ilvl w:val="0"/>
          <w:numId w:val="2"/>
        </w:numPr>
        <w:spacing w:after="60" w:before="60"/>
      </w:pPr>
      <w:r>
        <w:rPr>
          <w:rFonts w:ascii="Arial" w:cs="Arial" w:eastAsia="Arial" w:hAnsi="Arial"/>
          <w:color w:val="37474F"/>
          <w:sz w:val="22"/>
          <w:szCs w:val="22"/>
        </w:rPr>
        <w:t xml:space="preserve">Output: Which crop zones are served by which reservoir and at what reliability</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2.3 Key Features</w:t>
      </w:r>
    </w:p>
    <w:p>
      <w:pPr>
        <w:pStyle w:val="ListParagraph"/>
        <w:numPr>
          <w:ilvl w:val="0"/>
          <w:numId w:val="2"/>
        </w:numPr>
        <w:spacing w:after="60" w:before="60"/>
      </w:pPr>
      <w:r>
        <w:rPr>
          <w:rFonts w:ascii="Arial" w:cs="Arial" w:eastAsia="Arial" w:hAnsi="Arial"/>
          <w:color w:val="37474F"/>
          <w:sz w:val="22"/>
          <w:szCs w:val="22"/>
        </w:rPr>
        <w:t xml:space="preserve">Radius-based reservoir finder (1km to 100km) with storage % displayed</w:t>
      </w:r>
    </w:p>
    <w:p>
      <w:pPr>
        <w:pStyle w:val="ListParagraph"/>
        <w:numPr>
          <w:ilvl w:val="0"/>
          <w:numId w:val="2"/>
        </w:numPr>
        <w:spacing w:after="60" w:before="60"/>
      </w:pPr>
      <w:r>
        <w:rPr>
          <w:rFonts w:ascii="Arial" w:cs="Arial" w:eastAsia="Arial" w:hAnsi="Arial"/>
          <w:color w:val="37474F"/>
          <w:sz w:val="22"/>
          <w:szCs w:val="22"/>
        </w:rPr>
        <w:t xml:space="preserve">Crop zone overlay showing water availability vs demand gap in real-time</w:t>
      </w:r>
    </w:p>
    <w:p>
      <w:pPr>
        <w:pStyle w:val="ListParagraph"/>
        <w:numPr>
          <w:ilvl w:val="0"/>
          <w:numId w:val="2"/>
        </w:numPr>
        <w:spacing w:after="60" w:before="60"/>
      </w:pPr>
      <w:r>
        <w:rPr>
          <w:rFonts w:ascii="Arial" w:cs="Arial" w:eastAsia="Arial" w:hAnsi="Arial"/>
          <w:color w:val="37474F"/>
          <w:sz w:val="22"/>
          <w:szCs w:val="22"/>
        </w:rPr>
        <w:t xml:space="preserve">Canal network animation showing live water flow direction and volume</w:t>
      </w:r>
    </w:p>
    <w:p>
      <w:pPr>
        <w:pStyle w:val="ListParagraph"/>
        <w:numPr>
          <w:ilvl w:val="0"/>
          <w:numId w:val="2"/>
        </w:numPr>
        <w:spacing w:after="60" w:before="60"/>
      </w:pPr>
      <w:r>
        <w:rPr>
          <w:rFonts w:ascii="Arial" w:cs="Arial" w:eastAsia="Arial" w:hAnsi="Arial"/>
          <w:color w:val="37474F"/>
          <w:sz w:val="22"/>
          <w:szCs w:val="22"/>
        </w:rPr>
        <w:t xml:space="preserve">Alert system: 'Reservoir X at 35% — Paddy farms in Zone 4 will face deficit in 12 days'</w:t>
      </w:r>
    </w:p>
    <w:p>
      <w:pPr>
        <w:pStyle w:val="ListParagraph"/>
        <w:numPr>
          <w:ilvl w:val="0"/>
          <w:numId w:val="2"/>
        </w:numPr>
        <w:spacing w:after="60" w:before="60"/>
      </w:pPr>
      <w:r>
        <w:rPr>
          <w:rFonts w:ascii="Arial" w:cs="Arial" w:eastAsia="Arial" w:hAnsi="Arial"/>
          <w:color w:val="37474F"/>
          <w:sz w:val="22"/>
          <w:szCs w:val="22"/>
        </w:rPr>
        <w:t xml:space="preserve">Seasonal crop calendar integrated: rice transplanting vs groundnut vs sugarcane needs</w:t>
      </w:r>
    </w:p>
    <w:p>
      <w:pPr>
        <w:pStyle w:val="ListParagraph"/>
        <w:numPr>
          <w:ilvl w:val="0"/>
          <w:numId w:val="2"/>
        </w:numPr>
        <w:spacing w:after="60" w:before="60"/>
      </w:pPr>
      <w:r>
        <w:rPr>
          <w:rFonts w:ascii="Arial" w:cs="Arial" w:eastAsia="Arial" w:hAnsi="Arial"/>
          <w:color w:val="37474F"/>
          <w:sz w:val="22"/>
          <w:szCs w:val="22"/>
        </w:rPr>
        <w:t xml:space="preserve">Water sufficiency score per crop type: Sufficient / Marginal / Deficit / Crisis</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2.4 Vizag Reservoir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000"/>
        <w:gridCol w:w="2600"/>
        <w:gridCol w:w="1300"/>
        <w:gridCol w:w="960"/>
      </w:tblGrid>
      <w:tr>
        <w:trPr>
          <w:tblHeader/>
        </w:trPr>
        <w:tc>
          <w:tcPr>
            <w:tcW w:type="dxa" w:w="2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Reservoir</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Capacity (MCM)</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Current Fill %</w:t>
            </w:r>
          </w:p>
        </w:tc>
        <w:tc>
          <w:tcPr>
            <w:tcW w:type="dxa" w:w="26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Crop Zones Served</w:t>
            </w:r>
          </w:p>
        </w:tc>
        <w:tc>
          <w:tcPr>
            <w:tcW w:type="dxa" w:w="13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Canal Length (km)</w:t>
            </w:r>
          </w:p>
        </w:tc>
        <w:tc>
          <w:tcPr>
            <w:tcW w:type="dxa" w:w="9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Mudasarlova Reservoir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12.5</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68%</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Gajuwaka, Kommadi, Bheemunipatnam</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18.4</w:t>
            </w:r>
          </w:p>
        </w:tc>
        <w:tc>
          <w:tcPr>
            <w:tcW w:type="dxa" w:w="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Gosthani River Dam</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145.0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72%</w:t>
            </w:r>
          </w:p>
        </w:tc>
        <w:tc>
          <w:tcPr>
            <w:tcW w:type="dxa" w:w="2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Anakapalli, Bheemunipatnam</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47.2</w:t>
            </w:r>
          </w:p>
        </w:tc>
        <w:tc>
          <w:tcPr>
            <w:tcW w:type="dxa" w:w="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Raiwada Check Dam</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8.2</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41%</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Vizianagaram border farms</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9.1</w:t>
            </w:r>
          </w:p>
        </w:tc>
        <w:tc>
          <w:tcPr>
            <w:tcW w:type="dxa" w:w="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Thatipudi Reservoir</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96.7</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85%</w:t>
            </w:r>
          </w:p>
        </w:tc>
        <w:tc>
          <w:tcPr>
            <w:tcW w:type="dxa" w:w="2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Eastern coastal farms</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52.3</w:t>
            </w:r>
          </w:p>
        </w:tc>
        <w:tc>
          <w:tcPr>
            <w:tcW w:type="dxa" w:w="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Gambhiram Check Dam</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4.1</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Simhachalam area farms</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6.7</w:t>
            </w:r>
          </w:p>
        </w:tc>
        <w:tc>
          <w:tcPr>
            <w:tcW w:type="dxa" w:w="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High</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Yeleru Reservoir</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270.4</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91%</w:t>
            </w:r>
          </w:p>
        </w:tc>
        <w:tc>
          <w:tcPr>
            <w:tcW w:type="dxa" w:w="2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Entire North Vizag</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124.6</w:t>
            </w:r>
          </w:p>
        </w:tc>
        <w:tc>
          <w:tcPr>
            <w:tcW w:type="dxa" w:w="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Bahuda River Weir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22.3</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55%</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Border AP-Odisha farms</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31.2</w:t>
            </w:r>
          </w:p>
        </w:tc>
        <w:tc>
          <w:tcPr>
            <w:tcW w:type="dxa" w:w="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2.5 Crop-Water Mocked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400"/>
        <w:gridCol w:w="1500"/>
        <w:gridCol w:w="1300"/>
        <w:gridCol w:w="2260"/>
      </w:tblGrid>
      <w:tr>
        <w:trPr>
          <w:tblHeader/>
        </w:trPr>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15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Current Stage</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ETc (mm/day)</w:t>
            </w:r>
          </w:p>
        </w:tc>
        <w:tc>
          <w:tcPr>
            <w:tcW w:type="dxa" w:w="15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Supply Available</w:t>
            </w:r>
          </w:p>
        </w:tc>
        <w:tc>
          <w:tcPr>
            <w:tcW w:type="dxa" w:w="13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Deficit (mm/day)</w:t>
            </w:r>
          </w:p>
        </w:tc>
        <w:tc>
          <w:tcPr>
            <w:tcW w:type="dxa" w:w="22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Paddy (Kharif)</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Tillering</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7.2</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5.8</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1.4</w:t>
            </w:r>
          </w:p>
        </w:tc>
        <w:tc>
          <w:tcPr>
            <w:tcW w:type="dxa" w:w="2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Open Canal Gate 3A</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Groundnut</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Pod filling</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4.1</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4.1</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0.0</w:t>
            </w:r>
          </w:p>
        </w:tc>
        <w:tc>
          <w:tcPr>
            <w:tcW w:type="dxa" w:w="22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Adequate — Monitor</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Sugarcane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Grand growth</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6.8</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3.2</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3.6</w:t>
            </w:r>
          </w:p>
        </w:tc>
        <w:tc>
          <w:tcPr>
            <w:tcW w:type="dxa" w:w="2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URGENT — Irrigate</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Mango Orchards</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Fruit dev.</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3.5</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5.1</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-1.6</w:t>
            </w:r>
          </w:p>
        </w:tc>
        <w:tc>
          <w:tcPr>
            <w:tcW w:type="dxa" w:w="22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Excess — Drain</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Cashew</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Dormant</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2.4</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w:t>
            </w:r>
          </w:p>
        </w:tc>
        <w:tc>
          <w:tcPr>
            <w:tcW w:type="dxa" w:w="2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action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3</w:t>
            </w:r>
          </w:p>
          <w:p>
            <w:r>
              <w:rPr>
                <w:rFonts w:ascii="Arial" w:cs="Arial" w:eastAsia="Arial" w:hAnsi="Arial"/>
                <w:i/>
                <w:iCs/>
                <w:color w:val="B3E5FC"/>
                <w:sz w:val="22"/>
                <w:szCs w:val="22"/>
              </w:rPr>
              <w:t xml:space="preserve">Smart Irrigation — Soil Intelligence &amp; Water Advisory</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3.1 Overview &amp; Vision</w:t>
      </w:r>
    </w:p>
    <w:p>
      <w:pPr>
        <w:spacing w:after="80" w:before="80"/>
      </w:pPr>
      <w:r>
        <w:rPr>
          <w:rFonts w:ascii="Arial" w:cs="Arial" w:eastAsia="Arial" w:hAnsi="Arial"/>
          <w:color w:val="37474F"/>
          <w:sz w:val="22"/>
          <w:szCs w:val="22"/>
        </w:rPr>
        <w:t xml:space="preserve">The Smart Irrigation module goes far beyond traditional soil moisture sensors. It integrates satellite-derived soil moisture (SMAP), weather forecast APIs, crop growth stage models, and AI-driven irrigation scheduling to tell farmers exactly when, how much, and how to water — with zero waste.</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3.2 Core Techniques &amp; Algorithms</w:t>
      </w:r>
    </w:p>
    <w:p>
      <w:pPr>
        <w:spacing w:after="100" w:before="200"/>
      </w:pPr>
      <w:r>
        <w:rPr>
          <w:rFonts w:ascii="Arial" w:cs="Arial" w:eastAsia="Arial" w:hAnsi="Arial"/>
          <w:b/>
          <w:bCs/>
          <w:color w:val="004D40"/>
          <w:sz w:val="24"/>
          <w:szCs w:val="24"/>
        </w:rPr>
        <w:t xml:space="preserve">3.2.1 Soil Moisture Retrieval (NASA SMAP L3 Product)</w:t>
      </w:r>
    </w:p>
    <w:p>
      <w:pPr>
        <w:pStyle w:val="ListParagraph"/>
        <w:numPr>
          <w:ilvl w:val="0"/>
          <w:numId w:val="2"/>
        </w:numPr>
        <w:spacing w:after="60" w:before="60"/>
      </w:pPr>
      <w:r>
        <w:rPr>
          <w:rFonts w:ascii="Arial" w:cs="Arial" w:eastAsia="Arial" w:hAnsi="Arial"/>
          <w:color w:val="37474F"/>
          <w:sz w:val="22"/>
          <w:szCs w:val="22"/>
        </w:rPr>
        <w:t xml:space="preserve">Algorithm: Tau-Omega radiative transfer model inversion</w:t>
      </w:r>
    </w:p>
    <w:p>
      <w:pPr>
        <w:pStyle w:val="ListParagraph"/>
        <w:numPr>
          <w:ilvl w:val="0"/>
          <w:numId w:val="2"/>
        </w:numPr>
        <w:spacing w:after="60" w:before="60"/>
      </w:pPr>
      <w:r>
        <w:rPr>
          <w:rFonts w:ascii="Arial" w:cs="Arial" w:eastAsia="Arial" w:hAnsi="Arial"/>
          <w:color w:val="37474F"/>
          <w:sz w:val="22"/>
          <w:szCs w:val="22"/>
        </w:rPr>
        <w:t xml:space="preserve">Resolution: 9km x 9km passive microwave retrieval, downscaled to 1km using MODIS LST</w:t>
      </w:r>
    </w:p>
    <w:p>
      <w:pPr>
        <w:pStyle w:val="ListParagraph"/>
        <w:numPr>
          <w:ilvl w:val="0"/>
          <w:numId w:val="2"/>
        </w:numPr>
        <w:spacing w:after="60" w:before="60"/>
      </w:pPr>
      <w:r>
        <w:rPr>
          <w:rFonts w:ascii="Arial" w:cs="Arial" w:eastAsia="Arial" w:hAnsi="Arial"/>
          <w:color w:val="37474F"/>
          <w:sz w:val="22"/>
          <w:szCs w:val="22"/>
        </w:rPr>
        <w:t xml:space="preserve">Vizag Output: Soil volumetric water content (VWC) in m3/m3 for top 5cm</w:t>
      </w:r>
    </w:p>
    <w:p>
      <w:pPr>
        <w:spacing w:after="100" w:before="200"/>
      </w:pPr>
      <w:r>
        <w:rPr>
          <w:rFonts w:ascii="Arial" w:cs="Arial" w:eastAsia="Arial" w:hAnsi="Arial"/>
          <w:b/>
          <w:bCs/>
          <w:color w:val="004D40"/>
          <w:sz w:val="24"/>
          <w:szCs w:val="24"/>
        </w:rPr>
        <w:t xml:space="preserve">3.2.2 Soil State Classification (5-State Model)</w:t>
      </w:r>
    </w:p>
    <w:p>
      <w:pPr>
        <w:pStyle w:val="ListParagraph"/>
        <w:numPr>
          <w:ilvl w:val="0"/>
          <w:numId w:val="2"/>
        </w:numPr>
        <w:spacing w:after="60" w:before="60"/>
      </w:pPr>
      <w:r>
        <w:rPr>
          <w:rFonts w:ascii="Arial" w:cs="Arial" w:eastAsia="Arial" w:hAnsi="Arial"/>
          <w:color w:val="37474F"/>
          <w:sz w:val="22"/>
          <w:szCs w:val="22"/>
        </w:rPr>
        <w:t xml:space="preserve">Bone Dry: VWC &lt; 0.10 — Permanent wilting risk</w:t>
      </w:r>
    </w:p>
    <w:p>
      <w:pPr>
        <w:pStyle w:val="ListParagraph"/>
        <w:numPr>
          <w:ilvl w:val="0"/>
          <w:numId w:val="2"/>
        </w:numPr>
        <w:spacing w:after="60" w:before="60"/>
      </w:pPr>
      <w:r>
        <w:rPr>
          <w:rFonts w:ascii="Arial" w:cs="Arial" w:eastAsia="Arial" w:hAnsi="Arial"/>
          <w:color w:val="37474F"/>
          <w:sz w:val="22"/>
          <w:szCs w:val="22"/>
        </w:rPr>
        <w:t xml:space="preserve">Dry: VWC 0.10–0.20 — Irrigation urgently needed</w:t>
      </w:r>
    </w:p>
    <w:p>
      <w:pPr>
        <w:pStyle w:val="ListParagraph"/>
        <w:numPr>
          <w:ilvl w:val="0"/>
          <w:numId w:val="2"/>
        </w:numPr>
        <w:spacing w:after="60" w:before="60"/>
      </w:pPr>
      <w:r>
        <w:rPr>
          <w:rFonts w:ascii="Arial" w:cs="Arial" w:eastAsia="Arial" w:hAnsi="Arial"/>
          <w:color w:val="37474F"/>
          <w:sz w:val="22"/>
          <w:szCs w:val="22"/>
        </w:rPr>
        <w:t xml:space="preserve">Optimal: VWC 0.20–0.35 — Ideal crop growth zone</w:t>
      </w:r>
    </w:p>
    <w:p>
      <w:pPr>
        <w:pStyle w:val="ListParagraph"/>
        <w:numPr>
          <w:ilvl w:val="0"/>
          <w:numId w:val="2"/>
        </w:numPr>
        <w:spacing w:after="60" w:before="60"/>
      </w:pPr>
      <w:r>
        <w:rPr>
          <w:rFonts w:ascii="Arial" w:cs="Arial" w:eastAsia="Arial" w:hAnsi="Arial"/>
          <w:color w:val="37474F"/>
          <w:sz w:val="22"/>
          <w:szCs w:val="22"/>
        </w:rPr>
        <w:t xml:space="preserve">Wet: VWC 0.35–0.45 — Monitor, hold irrigation</w:t>
      </w:r>
    </w:p>
    <w:p>
      <w:pPr>
        <w:pStyle w:val="ListParagraph"/>
        <w:numPr>
          <w:ilvl w:val="0"/>
          <w:numId w:val="2"/>
        </w:numPr>
        <w:spacing w:after="60" w:before="60"/>
      </w:pPr>
      <w:r>
        <w:rPr>
          <w:rFonts w:ascii="Arial" w:cs="Arial" w:eastAsia="Arial" w:hAnsi="Arial"/>
          <w:color w:val="37474F"/>
          <w:sz w:val="22"/>
          <w:szCs w:val="22"/>
        </w:rPr>
        <w:t xml:space="preserve">Saturated: VWC &gt; 0.45 — Risk of waterlogging, anaerobic stress</w:t>
      </w:r>
    </w:p>
    <w:p>
      <w:pPr>
        <w:spacing w:after="100" w:before="200"/>
      </w:pPr>
      <w:r>
        <w:rPr>
          <w:rFonts w:ascii="Arial" w:cs="Arial" w:eastAsia="Arial" w:hAnsi="Arial"/>
          <w:b/>
          <w:bCs/>
          <w:color w:val="004D40"/>
          <w:sz w:val="24"/>
          <w:szCs w:val="24"/>
        </w:rPr>
        <w:t xml:space="preserve">3.2.3 Deficit Irrigation Scheduling (DIS) Algorithm</w:t>
      </w:r>
    </w:p>
    <w:p>
      <w:pPr>
        <w:pStyle w:val="ListParagraph"/>
        <w:numPr>
          <w:ilvl w:val="0"/>
          <w:numId w:val="2"/>
        </w:numPr>
        <w:spacing w:after="60" w:before="60"/>
      </w:pPr>
      <w:r>
        <w:rPr>
          <w:rFonts w:ascii="Arial" w:cs="Arial" w:eastAsia="Arial" w:hAnsi="Arial"/>
          <w:color w:val="37474F"/>
          <w:sz w:val="22"/>
          <w:szCs w:val="22"/>
        </w:rPr>
        <w:t xml:space="preserve">Step 1: Calculate daily ETc using Penman-Monteith + Kc from BBCH crop stage</w:t>
      </w:r>
    </w:p>
    <w:p>
      <w:pPr>
        <w:pStyle w:val="ListParagraph"/>
        <w:numPr>
          <w:ilvl w:val="0"/>
          <w:numId w:val="2"/>
        </w:numPr>
        <w:spacing w:after="60" w:before="60"/>
      </w:pPr>
      <w:r>
        <w:rPr>
          <w:rFonts w:ascii="Arial" w:cs="Arial" w:eastAsia="Arial" w:hAnsi="Arial"/>
          <w:color w:val="37474F"/>
          <w:sz w:val="22"/>
          <w:szCs w:val="22"/>
        </w:rPr>
        <w:t xml:space="preserve">Step 2: Compute RAW (Readily Available Water) = (FC - PWP) × rooting depth × depletion factor</w:t>
      </w:r>
    </w:p>
    <w:p>
      <w:pPr>
        <w:pStyle w:val="ListParagraph"/>
        <w:numPr>
          <w:ilvl w:val="0"/>
          <w:numId w:val="2"/>
        </w:numPr>
        <w:spacing w:after="60" w:before="60"/>
      </w:pPr>
      <w:r>
        <w:rPr>
          <w:rFonts w:ascii="Arial" w:cs="Arial" w:eastAsia="Arial" w:hAnsi="Arial"/>
          <w:color w:val="37474F"/>
          <w:sz w:val="22"/>
          <w:szCs w:val="22"/>
        </w:rPr>
        <w:t xml:space="preserve">Step 3: Trigger irrigation when (FC - current VWC) × depth &gt; RAW</w:t>
      </w:r>
    </w:p>
    <w:p>
      <w:pPr>
        <w:pStyle w:val="ListParagraph"/>
        <w:numPr>
          <w:ilvl w:val="0"/>
          <w:numId w:val="2"/>
        </w:numPr>
        <w:spacing w:after="60" w:before="60"/>
      </w:pPr>
      <w:r>
        <w:rPr>
          <w:rFonts w:ascii="Arial" w:cs="Arial" w:eastAsia="Arial" w:hAnsi="Arial"/>
          <w:color w:val="37474F"/>
          <w:sz w:val="22"/>
          <w:szCs w:val="22"/>
        </w:rPr>
        <w:t xml:space="preserve">Step 4: Calculate net irrigation requirement = (FC - current VWC) × depth × (1/efficiency)</w:t>
      </w:r>
    </w:p>
    <w:p>
      <w:pPr>
        <w:spacing w:after="100" w:before="200"/>
      </w:pPr>
      <w:r>
        <w:rPr>
          <w:rFonts w:ascii="Arial" w:cs="Arial" w:eastAsia="Arial" w:hAnsi="Arial"/>
          <w:b/>
          <w:bCs/>
          <w:color w:val="004D40"/>
          <w:sz w:val="24"/>
          <w:szCs w:val="24"/>
        </w:rPr>
        <w:t xml:space="preserve">3.2.4 Water Intelligence Score (WIS) — Proprietary</w:t>
      </w:r>
    </w:p>
    <w:p>
      <w:pPr>
        <w:pStyle w:val="ListParagraph"/>
        <w:numPr>
          <w:ilvl w:val="0"/>
          <w:numId w:val="2"/>
        </w:numPr>
        <w:spacing w:after="60" w:before="60"/>
      </w:pPr>
      <w:r>
        <w:rPr>
          <w:rFonts w:ascii="Arial" w:cs="Arial" w:eastAsia="Arial" w:hAnsi="Arial"/>
          <w:color w:val="37474F"/>
          <w:sz w:val="22"/>
          <w:szCs w:val="22"/>
        </w:rPr>
        <w:t xml:space="preserve">WIS = weighted sum of: soil moisture deviation, crop stress index, weather forecast index, reservoir availability factor, historical wastage ratio</w:t>
      </w:r>
    </w:p>
    <w:p>
      <w:pPr>
        <w:pStyle w:val="ListParagraph"/>
        <w:numPr>
          <w:ilvl w:val="0"/>
          <w:numId w:val="2"/>
        </w:numPr>
        <w:spacing w:after="60" w:before="60"/>
      </w:pPr>
      <w:r>
        <w:rPr>
          <w:rFonts w:ascii="Arial" w:cs="Arial" w:eastAsia="Arial" w:hAnsi="Arial"/>
          <w:color w:val="37474F"/>
          <w:sz w:val="22"/>
          <w:szCs w:val="22"/>
        </w:rPr>
        <w:t xml:space="preserve">WIS &gt; 80: Water Efficient (Gold) | 60-80: Moderate | &lt; 60: Wasteful (Red Alert)</w:t>
      </w:r>
    </w:p>
    <w:p>
      <w:pPr>
        <w:pStyle w:val="ListParagraph"/>
        <w:numPr>
          <w:ilvl w:val="0"/>
          <w:numId w:val="2"/>
        </w:numPr>
        <w:spacing w:after="60" w:before="60"/>
      </w:pPr>
      <w:r>
        <w:rPr>
          <w:rFonts w:ascii="Arial" w:cs="Arial" w:eastAsia="Arial" w:hAnsi="Arial"/>
          <w:color w:val="37474F"/>
          <w:sz w:val="22"/>
          <w:szCs w:val="22"/>
        </w:rPr>
        <w:t xml:space="preserve">AI model: LightGBM trained on 5 years of Vizag district farm data</w:t>
      </w:r>
    </w:p>
    <w:p>
      <w:pPr>
        <w:spacing w:after="100" w:before="200"/>
      </w:pPr>
      <w:r>
        <w:rPr>
          <w:rFonts w:ascii="Arial" w:cs="Arial" w:eastAsia="Arial" w:hAnsi="Arial"/>
          <w:b/>
          <w:bCs/>
          <w:color w:val="004D40"/>
          <w:sz w:val="24"/>
          <w:szCs w:val="24"/>
        </w:rPr>
        <w:t xml:space="preserve">3.2.5 Predictive Irrigation Window</w:t>
      </w:r>
    </w:p>
    <w:p>
      <w:pPr>
        <w:pStyle w:val="ListParagraph"/>
        <w:numPr>
          <w:ilvl w:val="0"/>
          <w:numId w:val="2"/>
        </w:numPr>
        <w:spacing w:after="60" w:before="60"/>
      </w:pPr>
      <w:r>
        <w:rPr>
          <w:rFonts w:ascii="Arial" w:cs="Arial" w:eastAsia="Arial" w:hAnsi="Arial"/>
          <w:color w:val="37474F"/>
          <w:sz w:val="22"/>
          <w:szCs w:val="22"/>
        </w:rPr>
        <w:t xml:space="preserve">Uses 7-day weather forecast (rainfall probability, temperature) to pre-schedule irrigation</w:t>
      </w:r>
    </w:p>
    <w:p>
      <w:pPr>
        <w:pStyle w:val="ListParagraph"/>
        <w:numPr>
          <w:ilvl w:val="0"/>
          <w:numId w:val="2"/>
        </w:numPr>
        <w:spacing w:after="60" w:before="60"/>
      </w:pPr>
      <w:r>
        <w:rPr>
          <w:rFonts w:ascii="Arial" w:cs="Arial" w:eastAsia="Arial" w:hAnsi="Arial"/>
          <w:color w:val="37474F"/>
          <w:sz w:val="22"/>
          <w:szCs w:val="22"/>
        </w:rPr>
        <w:t xml:space="preserve">If P(rain) &gt; 70% in 48hrs — defer irrigation recommendation</w:t>
      </w:r>
    </w:p>
    <w:p>
      <w:pPr>
        <w:pStyle w:val="ListParagraph"/>
        <w:numPr>
          <w:ilvl w:val="0"/>
          <w:numId w:val="2"/>
        </w:numPr>
        <w:spacing w:after="60" w:before="60"/>
      </w:pPr>
      <w:r>
        <w:rPr>
          <w:rFonts w:ascii="Arial" w:cs="Arial" w:eastAsia="Arial" w:hAnsi="Arial"/>
          <w:color w:val="37474F"/>
          <w:sz w:val="22"/>
          <w:szCs w:val="22"/>
        </w:rPr>
        <w:t xml:space="preserve">Saves average 23% water compared to fixed-schedule irrigation</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3.3 Key Features — Never-Before-Seen</w:t>
      </w:r>
    </w:p>
    <w:p>
      <w:pPr>
        <w:pStyle w:val="ListParagraph"/>
        <w:numPr>
          <w:ilvl w:val="0"/>
          <w:numId w:val="2"/>
        </w:numPr>
        <w:spacing w:after="60" w:before="60"/>
      </w:pPr>
      <w:r>
        <w:rPr>
          <w:rFonts w:ascii="Arial" w:cs="Arial" w:eastAsia="Arial" w:hAnsi="Arial"/>
          <w:color w:val="37474F"/>
          <w:sz w:val="22"/>
          <w:szCs w:val="22"/>
        </w:rPr>
        <w:t xml:space="preserve">Live soil state map with 5-category color coding across Vizag farm zones</w:t>
      </w:r>
    </w:p>
    <w:p>
      <w:pPr>
        <w:pStyle w:val="ListParagraph"/>
        <w:numPr>
          <w:ilvl w:val="0"/>
          <w:numId w:val="2"/>
        </w:numPr>
        <w:spacing w:after="60" w:before="60"/>
      </w:pPr>
      <w:r>
        <w:rPr>
          <w:rFonts w:ascii="Arial" w:cs="Arial" w:eastAsia="Arial" w:hAnsi="Arial"/>
          <w:color w:val="37474F"/>
          <w:sz w:val="22"/>
          <w:szCs w:val="22"/>
        </w:rPr>
        <w:t xml:space="preserve">Root zone moisture profile (0-30cm, 30-60cm, 60-90cm) — 3-layer visualization</w:t>
      </w:r>
    </w:p>
    <w:p>
      <w:pPr>
        <w:pStyle w:val="ListParagraph"/>
        <w:numPr>
          <w:ilvl w:val="0"/>
          <w:numId w:val="2"/>
        </w:numPr>
        <w:spacing w:after="60" w:before="60"/>
      </w:pPr>
      <w:r>
        <w:rPr>
          <w:rFonts w:ascii="Arial" w:cs="Arial" w:eastAsia="Arial" w:hAnsi="Arial"/>
          <w:color w:val="37474F"/>
          <w:sz w:val="22"/>
          <w:szCs w:val="22"/>
        </w:rPr>
        <w:t xml:space="preserve">AI-generated daily irrigation advisory: '2.4 hours of drip at zone 3 recommended'</w:t>
      </w:r>
    </w:p>
    <w:p>
      <w:pPr>
        <w:pStyle w:val="ListParagraph"/>
        <w:numPr>
          <w:ilvl w:val="0"/>
          <w:numId w:val="2"/>
        </w:numPr>
        <w:spacing w:after="60" w:before="60"/>
      </w:pPr>
      <w:r>
        <w:rPr>
          <w:rFonts w:ascii="Arial" w:cs="Arial" w:eastAsia="Arial" w:hAnsi="Arial"/>
          <w:color w:val="37474F"/>
          <w:sz w:val="22"/>
          <w:szCs w:val="22"/>
        </w:rPr>
        <w:t xml:space="preserve">Water wastage detector: identifies fields over-irrigated vs under-irrigated</w:t>
      </w:r>
    </w:p>
    <w:p>
      <w:pPr>
        <w:pStyle w:val="ListParagraph"/>
        <w:numPr>
          <w:ilvl w:val="0"/>
          <w:numId w:val="2"/>
        </w:numPr>
        <w:spacing w:after="60" w:before="60"/>
      </w:pPr>
      <w:r>
        <w:rPr>
          <w:rFonts w:ascii="Arial" w:cs="Arial" w:eastAsia="Arial" w:hAnsi="Arial"/>
          <w:color w:val="37474F"/>
          <w:sz w:val="22"/>
          <w:szCs w:val="22"/>
        </w:rPr>
        <w:t xml:space="preserve">Economic impact calculator: rupees saved vs wasted per irrigation decision</w:t>
      </w:r>
    </w:p>
    <w:p>
      <w:pPr>
        <w:pStyle w:val="ListParagraph"/>
        <w:numPr>
          <w:ilvl w:val="0"/>
          <w:numId w:val="2"/>
        </w:numPr>
        <w:spacing w:after="60" w:before="60"/>
      </w:pPr>
      <w:r>
        <w:rPr>
          <w:rFonts w:ascii="Arial" w:cs="Arial" w:eastAsia="Arial" w:hAnsi="Arial"/>
          <w:color w:val="37474F"/>
          <w:sz w:val="22"/>
          <w:szCs w:val="22"/>
        </w:rPr>
        <w:t xml:space="preserve">Crop stress heat map: shows fields at risk of wilting vs waterlogging</w:t>
      </w:r>
    </w:p>
    <w:p>
      <w:pPr>
        <w:pStyle w:val="ListParagraph"/>
        <w:numPr>
          <w:ilvl w:val="0"/>
          <w:numId w:val="2"/>
        </w:numPr>
        <w:spacing w:after="60" w:before="60"/>
      </w:pPr>
      <w:r>
        <w:rPr>
          <w:rFonts w:ascii="Arial" w:cs="Arial" w:eastAsia="Arial" w:hAnsi="Arial"/>
          <w:color w:val="37474F"/>
          <w:sz w:val="22"/>
          <w:szCs w:val="22"/>
        </w:rPr>
        <w:t xml:space="preserve">Integration with weather API: auto-adjust schedule when rain detected</w:t>
      </w:r>
    </w:p>
    <w:p>
      <w:pPr>
        <w:pStyle w:val="ListParagraph"/>
        <w:numPr>
          <w:ilvl w:val="0"/>
          <w:numId w:val="2"/>
        </w:numPr>
        <w:spacing w:after="60" w:before="60"/>
      </w:pPr>
      <w:r>
        <w:rPr>
          <w:rFonts w:ascii="Arial" w:cs="Arial" w:eastAsia="Arial" w:hAnsi="Arial"/>
          <w:color w:val="37474F"/>
          <w:sz w:val="22"/>
          <w:szCs w:val="22"/>
        </w:rPr>
        <w:t xml:space="preserve">Historical soil moisture trend graph with monsoon onset detection</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3.4 Vizag Soil Intelligence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700"/>
        <w:gridCol w:w="1200"/>
        <w:gridCol w:w="1200"/>
        <w:gridCol w:w="1200"/>
        <w:gridCol w:w="1300"/>
      </w:tblGrid>
      <w:tr>
        <w:trPr>
          <w:tblHeader/>
        </w:trPr>
        <w:tc>
          <w:tcPr>
            <w:tcW w:type="dxa" w:w="17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Farm Zone</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Soil Type</w:t>
            </w:r>
          </w:p>
        </w:tc>
        <w:tc>
          <w:tcPr>
            <w:tcW w:type="dxa" w:w="7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VWC</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ETc (mm/day)</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WIS Score</w:t>
            </w:r>
          </w:p>
        </w:tc>
        <w:tc>
          <w:tcPr>
            <w:tcW w:type="dxa" w:w="13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Next Irrigation</w:t>
            </w:r>
          </w:p>
        </w:tc>
      </w:tr>
      <w:tr>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Gajuwaka Zone A</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Sandy Loam</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0.18</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Dry</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52 (Red)</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TODAY — 3.2 hrs</w:t>
            </w:r>
          </w:p>
        </w:tc>
      </w:tr>
      <w:tr>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Kommadi Zone B</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Red Laterite</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0.27</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Optimal</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4.8</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78 (Moderate)</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 days</w:t>
            </w:r>
          </w:p>
        </w:tc>
      </w:tr>
      <w:tr>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Bheemunipatnam C</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Alluvial Clay</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0.41</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Wet</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6.1</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 (Gold)</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Hold — 5 days</w:t>
            </w:r>
          </w:p>
        </w:tc>
      </w:tr>
      <w:tr>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Simhachalam Zone D</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Loamy Sand</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0.09</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Bone Dry</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5.9</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38 (Critical)</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URGENT NOW</w:t>
            </w:r>
          </w:p>
        </w:tc>
      </w:tr>
      <w:tr>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Madhurawada 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Black Cotton</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0.32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Optimal</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81 (Gold)</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 days</w:t>
            </w:r>
          </w:p>
        </w:tc>
      </w:tr>
      <w:tr>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Rushikonda Zone F</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Gravelly Sand</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0.46</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Saturated</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3.8</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71 (Moderate)</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Drain first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4</w:t>
            </w:r>
          </w:p>
          <w:p>
            <w:r>
              <w:rPr>
                <w:rFonts w:ascii="Arial" w:cs="Arial" w:eastAsia="Arial" w:hAnsi="Arial"/>
                <w:i/>
                <w:iCs/>
                <w:color w:val="B3E5FC"/>
                <w:sz w:val="22"/>
                <w:szCs w:val="22"/>
              </w:rPr>
              <w:t xml:space="preserve">Bore Well Intelligence — 3D Subsurface Drilling Engine</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4.1 Overview &amp; Vision</w:t>
      </w:r>
    </w:p>
    <w:p>
      <w:pPr>
        <w:spacing w:after="80" w:before="80"/>
      </w:pPr>
      <w:r>
        <w:rPr>
          <w:rFonts w:ascii="Arial" w:cs="Arial" w:eastAsia="Arial" w:hAnsi="Arial"/>
          <w:color w:val="37474F"/>
          <w:sz w:val="22"/>
          <w:szCs w:val="22"/>
        </w:rPr>
        <w:t xml:space="preserve">The Bore Well module is a geologist's dream interface — a comprehensive 3D subsurface visualization and bore prediction engine. It combines borehole lithology logs, seismic refraction data, hydrogeological modelling, and real-time water strike probability to generate a live 3D model of what lies beneath any selected location, including predicted water yield.</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4.2 Core Techniques &amp; Algorithms</w:t>
      </w:r>
    </w:p>
    <w:p>
      <w:pPr>
        <w:spacing w:after="100" w:before="200"/>
      </w:pPr>
      <w:r>
        <w:rPr>
          <w:rFonts w:ascii="Arial" w:cs="Arial" w:eastAsia="Arial" w:hAnsi="Arial"/>
          <w:b/>
          <w:bCs/>
          <w:color w:val="004D40"/>
          <w:sz w:val="24"/>
          <w:szCs w:val="24"/>
        </w:rPr>
        <w:t xml:space="preserve">4.2.1 Seismic Refraction Survey Analysis</w:t>
      </w:r>
    </w:p>
    <w:p>
      <w:pPr>
        <w:pStyle w:val="ListParagraph"/>
        <w:numPr>
          <w:ilvl w:val="0"/>
          <w:numId w:val="2"/>
        </w:numPr>
        <w:spacing w:after="60" w:before="60"/>
      </w:pPr>
      <w:r>
        <w:rPr>
          <w:rFonts w:ascii="Arial" w:cs="Arial" w:eastAsia="Arial" w:hAnsi="Arial"/>
          <w:color w:val="37474F"/>
          <w:sz w:val="22"/>
          <w:szCs w:val="22"/>
        </w:rPr>
        <w:t xml:space="preserve">Method: P-wave velocity inversion using Generalized Reciprocal Method (GRM)</w:t>
      </w:r>
    </w:p>
    <w:p>
      <w:pPr>
        <w:pStyle w:val="ListParagraph"/>
        <w:numPr>
          <w:ilvl w:val="0"/>
          <w:numId w:val="2"/>
        </w:numPr>
        <w:spacing w:after="60" w:before="60"/>
      </w:pPr>
      <w:r>
        <w:rPr>
          <w:rFonts w:ascii="Arial" w:cs="Arial" w:eastAsia="Arial" w:hAnsi="Arial"/>
          <w:color w:val="37474F"/>
          <w:sz w:val="22"/>
          <w:szCs w:val="22"/>
        </w:rPr>
        <w:t xml:space="preserve">Layer detection: Weathered zone (&lt;800 m/s), Fractured zone (800-2500 m/s), Hard rock (&gt;3000 m/s)</w:t>
      </w:r>
    </w:p>
    <w:p>
      <w:pPr>
        <w:pStyle w:val="ListParagraph"/>
        <w:numPr>
          <w:ilvl w:val="0"/>
          <w:numId w:val="2"/>
        </w:numPr>
        <w:spacing w:after="60" w:before="60"/>
      </w:pPr>
      <w:r>
        <w:rPr>
          <w:rFonts w:ascii="Arial" w:cs="Arial" w:eastAsia="Arial" w:hAnsi="Arial"/>
          <w:color w:val="37474F"/>
          <w:sz w:val="22"/>
          <w:szCs w:val="22"/>
        </w:rPr>
        <w:t xml:space="preserve">Output: 2D velocity cross-section that maps depth to water-bearing fractures</w:t>
      </w:r>
    </w:p>
    <w:p>
      <w:pPr>
        <w:spacing w:after="100" w:before="200"/>
      </w:pPr>
      <w:r>
        <w:rPr>
          <w:rFonts w:ascii="Arial" w:cs="Arial" w:eastAsia="Arial" w:hAnsi="Arial"/>
          <w:b/>
          <w:bCs/>
          <w:color w:val="004D40"/>
          <w:sz w:val="24"/>
          <w:szCs w:val="24"/>
        </w:rPr>
        <w:t xml:space="preserve">4.2.2 Fracture Zone Detection (ML on Lineament Maps)</w:t>
      </w:r>
    </w:p>
    <w:p>
      <w:pPr>
        <w:pStyle w:val="ListParagraph"/>
        <w:numPr>
          <w:ilvl w:val="0"/>
          <w:numId w:val="2"/>
        </w:numPr>
        <w:spacing w:after="60" w:before="60"/>
      </w:pPr>
      <w:r>
        <w:rPr>
          <w:rFonts w:ascii="Arial" w:cs="Arial" w:eastAsia="Arial" w:hAnsi="Arial"/>
          <w:color w:val="37474F"/>
          <w:sz w:val="22"/>
          <w:szCs w:val="22"/>
        </w:rPr>
        <w:t xml:space="preserve">Input: SRTM DEM, Landsat Band Ratio composites, structural geology maps</w:t>
      </w:r>
    </w:p>
    <w:p>
      <w:pPr>
        <w:pStyle w:val="ListParagraph"/>
        <w:numPr>
          <w:ilvl w:val="0"/>
          <w:numId w:val="2"/>
        </w:numPr>
        <w:spacing w:after="60" w:before="60"/>
      </w:pPr>
      <w:r>
        <w:rPr>
          <w:rFonts w:ascii="Arial" w:cs="Arial" w:eastAsia="Arial" w:hAnsi="Arial"/>
          <w:color w:val="37474F"/>
          <w:sz w:val="22"/>
          <w:szCs w:val="22"/>
        </w:rPr>
        <w:t xml:space="preserve">Algorithm: CNN-based lineament extraction + intersection density analysis</w:t>
      </w:r>
    </w:p>
    <w:p>
      <w:pPr>
        <w:pStyle w:val="ListParagraph"/>
        <w:numPr>
          <w:ilvl w:val="0"/>
          <w:numId w:val="2"/>
        </w:numPr>
        <w:spacing w:after="60" w:before="60"/>
      </w:pPr>
      <w:r>
        <w:rPr>
          <w:rFonts w:ascii="Arial" w:cs="Arial" w:eastAsia="Arial" w:hAnsi="Arial"/>
          <w:color w:val="37474F"/>
          <w:sz w:val="22"/>
          <w:szCs w:val="22"/>
        </w:rPr>
        <w:t xml:space="preserve">Output: Fracture probability raster — higher fracture density = higher borehole yield</w:t>
      </w:r>
    </w:p>
    <w:p>
      <w:pPr>
        <w:spacing w:after="100" w:before="200"/>
      </w:pPr>
      <w:r>
        <w:rPr>
          <w:rFonts w:ascii="Arial" w:cs="Arial" w:eastAsia="Arial" w:hAnsi="Arial"/>
          <w:b/>
          <w:bCs/>
          <w:color w:val="004D40"/>
          <w:sz w:val="24"/>
          <w:szCs w:val="24"/>
        </w:rPr>
        <w:t xml:space="preserve">4.2.3 Well Yield Prediction Model</w:t>
      </w:r>
    </w:p>
    <w:p>
      <w:pPr>
        <w:pStyle w:val="ListParagraph"/>
        <w:numPr>
          <w:ilvl w:val="0"/>
          <w:numId w:val="2"/>
        </w:numPr>
        <w:spacing w:after="60" w:before="60"/>
      </w:pPr>
      <w:r>
        <w:rPr>
          <w:rFonts w:ascii="Arial" w:cs="Arial" w:eastAsia="Arial" w:hAnsi="Arial"/>
          <w:color w:val="37474F"/>
          <w:sz w:val="22"/>
          <w:szCs w:val="22"/>
        </w:rPr>
        <w:t xml:space="preserve">Algorithm: Gradient Boosting Regressor (XGBoost)</w:t>
      </w:r>
    </w:p>
    <w:p>
      <w:pPr>
        <w:pStyle w:val="ListParagraph"/>
        <w:numPr>
          <w:ilvl w:val="0"/>
          <w:numId w:val="2"/>
        </w:numPr>
        <w:spacing w:after="60" w:before="60"/>
      </w:pPr>
      <w:r>
        <w:rPr>
          <w:rFonts w:ascii="Arial" w:cs="Arial" w:eastAsia="Arial" w:hAnsi="Arial"/>
          <w:color w:val="37474F"/>
          <w:sz w:val="22"/>
          <w:szCs w:val="22"/>
        </w:rPr>
        <w:t xml:space="preserve">Features: Fracture density, depth to weathered zone, rainfall recharge estimate, distance to river, lithology type</w:t>
      </w:r>
    </w:p>
    <w:p>
      <w:pPr>
        <w:pStyle w:val="ListParagraph"/>
        <w:numPr>
          <w:ilvl w:val="0"/>
          <w:numId w:val="2"/>
        </w:numPr>
        <w:spacing w:after="60" w:before="60"/>
      </w:pPr>
      <w:r>
        <w:rPr>
          <w:rFonts w:ascii="Arial" w:cs="Arial" w:eastAsia="Arial" w:hAnsi="Arial"/>
          <w:color w:val="37474F"/>
          <w:sz w:val="22"/>
          <w:szCs w:val="22"/>
        </w:rPr>
        <w:t xml:space="preserve">Output: Predicted yield in liters/hour (L/hr) with 80% confidence interval</w:t>
      </w:r>
    </w:p>
    <w:p>
      <w:pPr>
        <w:spacing w:after="100" w:before="200"/>
      </w:pPr>
      <w:r>
        <w:rPr>
          <w:rFonts w:ascii="Arial" w:cs="Arial" w:eastAsia="Arial" w:hAnsi="Arial"/>
          <w:b/>
          <w:bCs/>
          <w:color w:val="004D40"/>
          <w:sz w:val="24"/>
          <w:szCs w:val="24"/>
        </w:rPr>
        <w:t xml:space="preserve">4.2.4 3D Lithology Interpolation (Kriging + Sequential Gaussian Simulation)</w:t>
      </w:r>
    </w:p>
    <w:p>
      <w:pPr>
        <w:pStyle w:val="ListParagraph"/>
        <w:numPr>
          <w:ilvl w:val="0"/>
          <w:numId w:val="2"/>
        </w:numPr>
        <w:spacing w:after="60" w:before="60"/>
      </w:pPr>
      <w:r>
        <w:rPr>
          <w:rFonts w:ascii="Arial" w:cs="Arial" w:eastAsia="Arial" w:hAnsi="Arial"/>
          <w:color w:val="37474F"/>
          <w:sz w:val="22"/>
          <w:szCs w:val="22"/>
        </w:rPr>
        <w:t xml:space="preserve">Input: Bore log data from 50+ existing bores in the area (CGWB database)</w:t>
      </w:r>
    </w:p>
    <w:p>
      <w:pPr>
        <w:pStyle w:val="ListParagraph"/>
        <w:numPr>
          <w:ilvl w:val="0"/>
          <w:numId w:val="2"/>
        </w:numPr>
        <w:spacing w:after="60" w:before="60"/>
      </w:pPr>
      <w:r>
        <w:rPr>
          <w:rFonts w:ascii="Arial" w:cs="Arial" w:eastAsia="Arial" w:hAnsi="Arial"/>
          <w:color w:val="37474F"/>
          <w:sz w:val="22"/>
          <w:szCs w:val="22"/>
        </w:rPr>
        <w:t xml:space="preserve">Algorithm: Sequential Gaussian Simulation for stochastic lithology modelling</w:t>
      </w:r>
    </w:p>
    <w:p>
      <w:pPr>
        <w:pStyle w:val="ListParagraph"/>
        <w:numPr>
          <w:ilvl w:val="0"/>
          <w:numId w:val="2"/>
        </w:numPr>
        <w:spacing w:after="60" w:before="60"/>
      </w:pPr>
      <w:r>
        <w:rPr>
          <w:rFonts w:ascii="Arial" w:cs="Arial" w:eastAsia="Arial" w:hAnsi="Arial"/>
          <w:color w:val="37474F"/>
          <w:sz w:val="22"/>
          <w:szCs w:val="22"/>
        </w:rPr>
        <w:t xml:space="preserve">Output: Probabilistic 3D block model showing rock type and water saturation %</w:t>
      </w:r>
    </w:p>
    <w:p>
      <w:pPr>
        <w:spacing w:after="100" w:before="200"/>
      </w:pPr>
      <w:r>
        <w:rPr>
          <w:rFonts w:ascii="Arial" w:cs="Arial" w:eastAsia="Arial" w:hAnsi="Arial"/>
          <w:b/>
          <w:bCs/>
          <w:color w:val="004D40"/>
          <w:sz w:val="24"/>
          <w:szCs w:val="24"/>
        </w:rPr>
        <w:t xml:space="preserve">4.2.5 Drilling Cost &amp; Risk Assessment</w:t>
      </w:r>
    </w:p>
    <w:p>
      <w:pPr>
        <w:pStyle w:val="ListParagraph"/>
        <w:numPr>
          <w:ilvl w:val="0"/>
          <w:numId w:val="2"/>
        </w:numPr>
        <w:spacing w:after="60" w:before="60"/>
      </w:pPr>
      <w:r>
        <w:rPr>
          <w:rFonts w:ascii="Arial" w:cs="Arial" w:eastAsia="Arial" w:hAnsi="Arial"/>
          <w:color w:val="37474F"/>
          <w:sz w:val="22"/>
          <w:szCs w:val="22"/>
        </w:rPr>
        <w:t xml:space="preserve">Drilling cost model: base rate × depth × formation hardness coefficient</w:t>
      </w:r>
    </w:p>
    <w:p>
      <w:pPr>
        <w:pStyle w:val="ListParagraph"/>
        <w:numPr>
          <w:ilvl w:val="0"/>
          <w:numId w:val="2"/>
        </w:numPr>
        <w:spacing w:after="60" w:before="60"/>
      </w:pPr>
      <w:r>
        <w:rPr>
          <w:rFonts w:ascii="Arial" w:cs="Arial" w:eastAsia="Arial" w:hAnsi="Arial"/>
          <w:color w:val="37474F"/>
          <w:sz w:val="22"/>
          <w:szCs w:val="22"/>
        </w:rPr>
        <w:t xml:space="preserve">Risk layers: Hard rock encounter probability, casing failure risk, saline water risk</w:t>
      </w:r>
    </w:p>
    <w:p>
      <w:pPr>
        <w:pStyle w:val="ListParagraph"/>
        <w:numPr>
          <w:ilvl w:val="0"/>
          <w:numId w:val="2"/>
        </w:numPr>
        <w:spacing w:after="60" w:before="60"/>
      </w:pPr>
      <w:r>
        <w:rPr>
          <w:rFonts w:ascii="Arial" w:cs="Arial" w:eastAsia="Arial" w:hAnsi="Arial"/>
          <w:color w:val="37474F"/>
          <w:sz w:val="22"/>
          <w:szCs w:val="22"/>
        </w:rPr>
        <w:t xml:space="preserve">Output: Optimal depth recommendation with ROI calculation</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4.3 Key Features — Geologist-Grade</w:t>
      </w:r>
    </w:p>
    <w:p>
      <w:pPr>
        <w:pStyle w:val="ListParagraph"/>
        <w:numPr>
          <w:ilvl w:val="0"/>
          <w:numId w:val="2"/>
        </w:numPr>
        <w:spacing w:after="60" w:before="60"/>
      </w:pPr>
      <w:r>
        <w:rPr>
          <w:rFonts w:ascii="Arial" w:cs="Arial" w:eastAsia="Arial" w:hAnsi="Arial"/>
          <w:color w:val="37474F"/>
          <w:sz w:val="22"/>
          <w:szCs w:val="22"/>
        </w:rPr>
        <w:t xml:space="preserve">Interactive 3D bore model: rotate, pan, zoom into subsurface geology</w:t>
      </w:r>
    </w:p>
    <w:p>
      <w:pPr>
        <w:pStyle w:val="ListParagraph"/>
        <w:numPr>
          <w:ilvl w:val="0"/>
          <w:numId w:val="2"/>
        </w:numPr>
        <w:spacing w:after="60" w:before="60"/>
      </w:pPr>
      <w:r>
        <w:rPr>
          <w:rFonts w:ascii="Arial" w:cs="Arial" w:eastAsia="Arial" w:hAnsi="Arial"/>
          <w:color w:val="37474F"/>
          <w:sz w:val="22"/>
          <w:szCs w:val="22"/>
        </w:rPr>
        <w:t xml:space="preserve">Layer-by-layer drill simulation: watch virtual drill bit penetrate each formation</w:t>
      </w:r>
    </w:p>
    <w:p>
      <w:pPr>
        <w:pStyle w:val="ListParagraph"/>
        <w:numPr>
          <w:ilvl w:val="0"/>
          <w:numId w:val="2"/>
        </w:numPr>
        <w:spacing w:after="60" w:before="60"/>
      </w:pPr>
      <w:r>
        <w:rPr>
          <w:rFonts w:ascii="Arial" w:cs="Arial" w:eastAsia="Arial" w:hAnsi="Arial"/>
          <w:color w:val="37474F"/>
          <w:sz w:val="22"/>
          <w:szCs w:val="22"/>
        </w:rPr>
        <w:t xml:space="preserve">Real-time water strike alert: 'Water strike expected at 47m depth in fractured granite'</w:t>
      </w:r>
    </w:p>
    <w:p>
      <w:pPr>
        <w:pStyle w:val="ListParagraph"/>
        <w:numPr>
          <w:ilvl w:val="0"/>
          <w:numId w:val="2"/>
        </w:numPr>
        <w:spacing w:after="60" w:before="60"/>
      </w:pPr>
      <w:r>
        <w:rPr>
          <w:rFonts w:ascii="Arial" w:cs="Arial" w:eastAsia="Arial" w:hAnsi="Arial"/>
          <w:color w:val="37474F"/>
          <w:sz w:val="22"/>
          <w:szCs w:val="22"/>
        </w:rPr>
        <w:t xml:space="preserve">Predicted yield gauge: live estimate updates as drill depth increases</w:t>
      </w:r>
    </w:p>
    <w:p>
      <w:pPr>
        <w:pStyle w:val="ListParagraph"/>
        <w:numPr>
          <w:ilvl w:val="0"/>
          <w:numId w:val="2"/>
        </w:numPr>
        <w:spacing w:after="60" w:before="60"/>
      </w:pPr>
      <w:r>
        <w:rPr>
          <w:rFonts w:ascii="Arial" w:cs="Arial" w:eastAsia="Arial" w:hAnsi="Arial"/>
          <w:color w:val="37474F"/>
          <w:sz w:val="22"/>
          <w:szCs w:val="22"/>
        </w:rPr>
        <w:t xml:space="preserve">Casing design advisor: steel casing depth, slotted casing placement, gravel pack specs</w:t>
      </w:r>
    </w:p>
    <w:p>
      <w:pPr>
        <w:pStyle w:val="ListParagraph"/>
        <w:numPr>
          <w:ilvl w:val="0"/>
          <w:numId w:val="2"/>
        </w:numPr>
        <w:spacing w:after="60" w:before="60"/>
      </w:pPr>
      <w:r>
        <w:rPr>
          <w:rFonts w:ascii="Arial" w:cs="Arial" w:eastAsia="Arial" w:hAnsi="Arial"/>
          <w:color w:val="37474F"/>
          <w:sz w:val="22"/>
          <w:szCs w:val="22"/>
        </w:rPr>
        <w:t xml:space="preserve">Saline water risk depth: warns if brackish zone detected below target aquifer</w:t>
      </w:r>
    </w:p>
    <w:p>
      <w:pPr>
        <w:pStyle w:val="ListParagraph"/>
        <w:numPr>
          <w:ilvl w:val="0"/>
          <w:numId w:val="2"/>
        </w:numPr>
        <w:spacing w:after="60" w:before="60"/>
      </w:pPr>
      <w:r>
        <w:rPr>
          <w:rFonts w:ascii="Arial" w:cs="Arial" w:eastAsia="Arial" w:hAnsi="Arial"/>
          <w:color w:val="37474F"/>
          <w:sz w:val="22"/>
          <w:szCs w:val="22"/>
        </w:rPr>
        <w:t xml:space="preserve">Bore abandonment predictor: likelihood of dry bore with alternative site suggestions</w:t>
      </w:r>
    </w:p>
    <w:p>
      <w:pPr>
        <w:pStyle w:val="ListParagraph"/>
        <w:numPr>
          <w:ilvl w:val="0"/>
          <w:numId w:val="2"/>
        </w:numPr>
        <w:spacing w:after="60" w:before="60"/>
      </w:pPr>
      <w:r>
        <w:rPr>
          <w:rFonts w:ascii="Arial" w:cs="Arial" w:eastAsia="Arial" w:hAnsi="Arial"/>
          <w:color w:val="37474F"/>
          <w:sz w:val="22"/>
          <w:szCs w:val="22"/>
        </w:rPr>
        <w:t xml:space="preserve">Historical bore success map: 500m radius showing existing bore outcomes</w:t>
      </w:r>
    </w:p>
    <w:p>
      <w:pPr>
        <w:pStyle w:val="ListParagraph"/>
        <w:numPr>
          <w:ilvl w:val="0"/>
          <w:numId w:val="2"/>
        </w:numPr>
        <w:spacing w:after="60" w:before="60"/>
      </w:pPr>
      <w:r>
        <w:rPr>
          <w:rFonts w:ascii="Arial" w:cs="Arial" w:eastAsia="Arial" w:hAnsi="Arial"/>
          <w:color w:val="37474F"/>
          <w:sz w:val="22"/>
          <w:szCs w:val="22"/>
        </w:rPr>
        <w:t xml:space="preserve">Hydrogeological cross-section export (PDF ready for licensing submission)</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4.4 Vizag Bore Lithology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100"/>
        <w:gridCol w:w="1400"/>
        <w:gridCol w:w="2560"/>
      </w:tblGrid>
      <w:tr>
        <w:trPr>
          <w:tblHeader/>
        </w:trPr>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Depth (m)</w:t>
            </w:r>
          </w:p>
        </w:tc>
        <w:tc>
          <w:tcPr>
            <w:tcW w:type="dxa" w:w="16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Formation</w:t>
            </w:r>
          </w:p>
        </w:tc>
        <w:tc>
          <w:tcPr>
            <w:tcW w:type="dxa" w:w="15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Rock Type</w:t>
            </w:r>
          </w:p>
        </w:tc>
        <w:tc>
          <w:tcPr>
            <w:tcW w:type="dxa" w:w="1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Porosity %</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Water Strike</w:t>
            </w:r>
          </w:p>
        </w:tc>
        <w:tc>
          <w:tcPr>
            <w:tcW w:type="dxa" w:w="25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Expected Yield (L/hr)</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0–8</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Overburden soil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Lateritic soil</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38%</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8–22</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Weathered zone</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Weathered granite</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2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N/A</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22–35</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Semi-weathered</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Fractured granite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Possible</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~200</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35–52</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Fractured zone</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Fractured charnockite</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YES — Primary</w:t>
            </w:r>
          </w:p>
        </w:tc>
        <w:tc>
          <w:tcPr>
            <w:tcW w:type="dxa" w:w="2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850-1200</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52–75</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Consolidated rock</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Massive charnockite</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Unlikely</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&lt;50</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75–90</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Deep fractures</w:t>
            </w:r>
          </w:p>
        </w:tc>
        <w:tc>
          <w:tcPr>
            <w:tcW w:type="dxa" w:w="15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Shear zone quartzite</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Secondary</w:t>
            </w:r>
          </w:p>
        </w:tc>
        <w:tc>
          <w:tcPr>
            <w:tcW w:type="dxa" w:w="2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300-500</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90–120</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Basement</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Granulite complex</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w:t>
            </w:r>
          </w:p>
        </w:tc>
        <w:tc>
          <w:tcPr>
            <w:tcW w:type="dxa" w:w="2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4.5 Bore Site Comparison — Vizag Mocked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200"/>
        <w:gridCol w:w="1200"/>
        <w:gridCol w:w="1400"/>
        <w:gridCol w:w="1200"/>
        <w:gridCol w:w="1260"/>
      </w:tblGrid>
      <w:tr>
        <w:trPr>
          <w:tblHeader/>
        </w:trPr>
        <w:tc>
          <w:tcPr>
            <w:tcW w:type="dxa" w:w="13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Site ID</w:t>
            </w:r>
          </w:p>
        </w:tc>
        <w:tc>
          <w:tcPr>
            <w:tcW w:type="dxa" w:w="1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Target Depth</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Predicted Yield</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Drilling Cost (INR)</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Success Prob.</w:t>
            </w:r>
          </w:p>
        </w:tc>
        <w:tc>
          <w:tcPr>
            <w:tcW w:type="dxa" w:w="12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BW-VZG-01</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Kommadi Hills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52m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950 L/hr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₹3,25,000</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87%</w:t>
            </w:r>
          </w:p>
        </w:tc>
        <w:tc>
          <w:tcPr>
            <w:tcW w:type="dxa" w:w="1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BW-VZG-02</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Simhachalam</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65m</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650 L/hr</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₹4,10,000</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72%</w:t>
            </w:r>
          </w:p>
        </w:tc>
        <w:tc>
          <w:tcPr>
            <w:tcW w:type="dxa" w:w="12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Medium</w:t>
            </w:r>
          </w:p>
        </w:tc>
      </w:tr>
      <w:tr>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BW-VZG-03</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Gajuwaka South</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38m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1,200 L/hr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₹2,45,000</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91%</w:t>
            </w:r>
          </w:p>
        </w:tc>
        <w:tc>
          <w:tcPr>
            <w:tcW w:type="dxa" w:w="1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BW-VZG-04</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Bheemunipatnam</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28m</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2,100 L/hr</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₹1,85,000</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94%</w:t>
            </w:r>
          </w:p>
        </w:tc>
        <w:tc>
          <w:tcPr>
            <w:tcW w:type="dxa" w:w="12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Very Low</w:t>
            </w:r>
          </w:p>
        </w:tc>
      </w:tr>
      <w:tr>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BW-VZG-05</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Rushikonda</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88m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280 L/hr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₹5,60,000</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45%</w:t>
            </w:r>
          </w:p>
        </w:tc>
        <w:tc>
          <w:tcPr>
            <w:tcW w:type="dxa" w:w="1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High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5</w:t>
            </w:r>
          </w:p>
          <w:p>
            <w:r>
              <w:rPr>
                <w:rFonts w:ascii="Arial" w:cs="Arial" w:eastAsia="Arial" w:hAnsi="Arial"/>
                <w:i/>
                <w:iCs/>
                <w:color w:val="B3E5FC"/>
                <w:sz w:val="22"/>
                <w:szCs w:val="22"/>
              </w:rPr>
              <w:t xml:space="preserve">Urban Drainage 3D Simulation — Pre-Drainage Planning Engine</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5.1 Overview &amp; Vision</w:t>
      </w:r>
    </w:p>
    <w:p>
      <w:pPr>
        <w:spacing w:after="80" w:before="80"/>
      </w:pPr>
      <w:r>
        <w:rPr>
          <w:rFonts w:ascii="Arial" w:cs="Arial" w:eastAsia="Arial" w:hAnsi="Arial"/>
          <w:color w:val="37474F"/>
          <w:sz w:val="22"/>
          <w:szCs w:val="22"/>
        </w:rPr>
        <w:t xml:space="preserve">This is the world's first web-based AI-powered pre-drainage planning simulation for cities. Unlike reactive systems, it simulates water movement BEFORE infrastructure is built, optimizing drainage layout to prevent flooding, maximize reuse, and eliminate groundwater contamination. The 3D simulation shows exactly how every raindrop moves from rooftop to treatment plant.</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5.2 Core Techniques &amp; Algorithms</w:t>
      </w:r>
    </w:p>
    <w:p>
      <w:pPr>
        <w:spacing w:after="100" w:before="200"/>
      </w:pPr>
      <w:r>
        <w:rPr>
          <w:rFonts w:ascii="Arial" w:cs="Arial" w:eastAsia="Arial" w:hAnsi="Arial"/>
          <w:b/>
          <w:bCs/>
          <w:color w:val="004D40"/>
          <w:sz w:val="24"/>
          <w:szCs w:val="24"/>
        </w:rPr>
        <w:t xml:space="preserve">5.2.1 2D/3D Hydrodynamic Simulation (Saint-Venant + HEC-RAS inspired)</w:t>
      </w:r>
    </w:p>
    <w:p>
      <w:pPr>
        <w:pStyle w:val="ListParagraph"/>
        <w:numPr>
          <w:ilvl w:val="0"/>
          <w:numId w:val="2"/>
        </w:numPr>
        <w:spacing w:after="60" w:before="60"/>
      </w:pPr>
      <w:r>
        <w:rPr>
          <w:rFonts w:ascii="Arial" w:cs="Arial" w:eastAsia="Arial" w:hAnsi="Arial"/>
          <w:color w:val="37474F"/>
          <w:sz w:val="22"/>
          <w:szCs w:val="22"/>
        </w:rPr>
        <w:t xml:space="preserve">Solver: Explicit finite difference shallow water equations on structured grid</w:t>
      </w:r>
    </w:p>
    <w:p>
      <w:pPr>
        <w:pStyle w:val="ListParagraph"/>
        <w:numPr>
          <w:ilvl w:val="0"/>
          <w:numId w:val="2"/>
        </w:numPr>
        <w:spacing w:after="60" w:before="60"/>
      </w:pPr>
      <w:r>
        <w:rPr>
          <w:rFonts w:ascii="Arial" w:cs="Arial" w:eastAsia="Arial" w:hAnsi="Arial"/>
          <w:color w:val="37474F"/>
          <w:sz w:val="22"/>
          <w:szCs w:val="22"/>
        </w:rPr>
        <w:t xml:space="preserve">Grid: 10m x 10m resolution DEM-derived, terrain-following</w:t>
      </w:r>
    </w:p>
    <w:p>
      <w:pPr>
        <w:pStyle w:val="ListParagraph"/>
        <w:numPr>
          <w:ilvl w:val="0"/>
          <w:numId w:val="2"/>
        </w:numPr>
        <w:spacing w:after="60" w:before="60"/>
      </w:pPr>
      <w:r>
        <w:rPr>
          <w:rFonts w:ascii="Arial" w:cs="Arial" w:eastAsia="Arial" w:hAnsi="Arial"/>
          <w:color w:val="37474F"/>
          <w:sz w:val="22"/>
          <w:szCs w:val="22"/>
        </w:rPr>
        <w:t xml:space="preserve">Inputs: Rainfall intensity (mm/hr), impervious cover %, slope, pipe capacity</w:t>
      </w:r>
    </w:p>
    <w:p>
      <w:pPr>
        <w:pStyle w:val="ListParagraph"/>
        <w:numPr>
          <w:ilvl w:val="0"/>
          <w:numId w:val="2"/>
        </w:numPr>
        <w:spacing w:after="60" w:before="60"/>
      </w:pPr>
      <w:r>
        <w:rPr>
          <w:rFonts w:ascii="Arial" w:cs="Arial" w:eastAsia="Arial" w:hAnsi="Arial"/>
          <w:color w:val="37474F"/>
          <w:sz w:val="22"/>
          <w:szCs w:val="22"/>
        </w:rPr>
        <w:t xml:space="preserve">Outputs: Water depth at each cell over time, flow velocity vectors, flood extent</w:t>
      </w:r>
    </w:p>
    <w:p>
      <w:pPr>
        <w:spacing w:after="100" w:before="200"/>
      </w:pPr>
      <w:r>
        <w:rPr>
          <w:rFonts w:ascii="Arial" w:cs="Arial" w:eastAsia="Arial" w:hAnsi="Arial"/>
          <w:b/>
          <w:bCs/>
          <w:color w:val="004D40"/>
          <w:sz w:val="24"/>
          <w:szCs w:val="24"/>
        </w:rPr>
        <w:t xml:space="preserve">5.2.2 Rational Method + EPA SWMM Integration</w:t>
      </w:r>
    </w:p>
    <w:p>
      <w:pPr>
        <w:pStyle w:val="ListParagraph"/>
        <w:numPr>
          <w:ilvl w:val="0"/>
          <w:numId w:val="2"/>
        </w:numPr>
        <w:spacing w:after="60" w:before="60"/>
      </w:pPr>
      <w:r>
        <w:rPr>
          <w:rFonts w:ascii="Arial" w:cs="Arial" w:eastAsia="Arial" w:hAnsi="Arial"/>
          <w:color w:val="37474F"/>
          <w:sz w:val="22"/>
          <w:szCs w:val="22"/>
        </w:rPr>
        <w:t xml:space="preserve">Q = C × i × A (Runoff coefficient × Intensity × Area)</w:t>
      </w:r>
    </w:p>
    <w:p>
      <w:pPr>
        <w:pStyle w:val="ListParagraph"/>
        <w:numPr>
          <w:ilvl w:val="0"/>
          <w:numId w:val="2"/>
        </w:numPr>
        <w:spacing w:after="60" w:before="60"/>
      </w:pPr>
      <w:r>
        <w:rPr>
          <w:rFonts w:ascii="Arial" w:cs="Arial" w:eastAsia="Arial" w:hAnsi="Arial"/>
          <w:color w:val="37474F"/>
          <w:sz w:val="22"/>
          <w:szCs w:val="22"/>
        </w:rPr>
        <w:t xml:space="preserve">Manning's equation for pipe flow: Q = (1/n) × A × R^(2/3) × S^(1/2)</w:t>
      </w:r>
    </w:p>
    <w:p>
      <w:pPr>
        <w:pStyle w:val="ListParagraph"/>
        <w:numPr>
          <w:ilvl w:val="0"/>
          <w:numId w:val="2"/>
        </w:numPr>
        <w:spacing w:after="60" w:before="60"/>
      </w:pPr>
      <w:r>
        <w:rPr>
          <w:rFonts w:ascii="Arial" w:cs="Arial" w:eastAsia="Arial" w:hAnsi="Arial"/>
          <w:color w:val="37474F"/>
          <w:sz w:val="22"/>
          <w:szCs w:val="22"/>
        </w:rPr>
        <w:t xml:space="preserve">SWMM-compatible parameter set for each sub-catchment in Vizag</w:t>
      </w:r>
    </w:p>
    <w:p>
      <w:pPr>
        <w:spacing w:after="100" w:before="200"/>
      </w:pPr>
      <w:r>
        <w:rPr>
          <w:rFonts w:ascii="Arial" w:cs="Arial" w:eastAsia="Arial" w:hAnsi="Arial"/>
          <w:b/>
          <w:bCs/>
          <w:color w:val="004D40"/>
          <w:sz w:val="24"/>
          <w:szCs w:val="24"/>
        </w:rPr>
        <w:t xml:space="preserve">5.2.3 Drainage Network Optimization (Min-Cost Flow)</w:t>
      </w:r>
    </w:p>
    <w:p>
      <w:pPr>
        <w:pStyle w:val="ListParagraph"/>
        <w:numPr>
          <w:ilvl w:val="0"/>
          <w:numId w:val="2"/>
        </w:numPr>
        <w:spacing w:after="60" w:before="60"/>
      </w:pPr>
      <w:r>
        <w:rPr>
          <w:rFonts w:ascii="Arial" w:cs="Arial" w:eastAsia="Arial" w:hAnsi="Arial"/>
          <w:color w:val="37474F"/>
          <w:sz w:val="22"/>
          <w:szCs w:val="22"/>
        </w:rPr>
        <w:t xml:space="preserve">Algorithm: Min-cost network flow on directed drainage graph</w:t>
      </w:r>
    </w:p>
    <w:p>
      <w:pPr>
        <w:pStyle w:val="ListParagraph"/>
        <w:numPr>
          <w:ilvl w:val="0"/>
          <w:numId w:val="2"/>
        </w:numPr>
        <w:spacing w:after="60" w:before="60"/>
      </w:pPr>
      <w:r>
        <w:rPr>
          <w:rFonts w:ascii="Arial" w:cs="Arial" w:eastAsia="Arial" w:hAnsi="Arial"/>
          <w:color w:val="37474F"/>
          <w:sz w:val="22"/>
          <w:szCs w:val="22"/>
        </w:rPr>
        <w:t xml:space="preserve">Objective: Minimize total pipe length while meeting capacity constraints</w:t>
      </w:r>
    </w:p>
    <w:p>
      <w:pPr>
        <w:pStyle w:val="ListParagraph"/>
        <w:numPr>
          <w:ilvl w:val="0"/>
          <w:numId w:val="2"/>
        </w:numPr>
        <w:spacing w:after="60" w:before="60"/>
      </w:pPr>
      <w:r>
        <w:rPr>
          <w:rFonts w:ascii="Arial" w:cs="Arial" w:eastAsia="Arial" w:hAnsi="Arial"/>
          <w:color w:val="37474F"/>
          <w:sz w:val="22"/>
          <w:szCs w:val="22"/>
        </w:rPr>
        <w:t xml:space="preserve">Constraints: Slope feasibility, depth limits, road crossing minimization</w:t>
      </w:r>
    </w:p>
    <w:p>
      <w:pPr>
        <w:pStyle w:val="ListParagraph"/>
        <w:numPr>
          <w:ilvl w:val="0"/>
          <w:numId w:val="2"/>
        </w:numPr>
        <w:spacing w:after="60" w:before="60"/>
      </w:pPr>
      <w:r>
        <w:rPr>
          <w:rFonts w:ascii="Arial" w:cs="Arial" w:eastAsia="Arial" w:hAnsi="Arial"/>
          <w:color w:val="37474F"/>
          <w:sz w:val="22"/>
          <w:szCs w:val="22"/>
        </w:rPr>
        <w:t xml:space="preserve">Output: Optimal pipe layout with diameter recommendations</w:t>
      </w:r>
    </w:p>
    <w:p>
      <w:pPr>
        <w:spacing w:after="100" w:before="200"/>
      </w:pPr>
      <w:r>
        <w:rPr>
          <w:rFonts w:ascii="Arial" w:cs="Arial" w:eastAsia="Arial" w:hAnsi="Arial"/>
          <w:b/>
          <w:bCs/>
          <w:color w:val="004D40"/>
          <w:sz w:val="24"/>
          <w:szCs w:val="24"/>
        </w:rPr>
        <w:t xml:space="preserve">5.2.4 Stormwater Harvesting Potential Model</w:t>
      </w:r>
    </w:p>
    <w:p>
      <w:pPr>
        <w:pStyle w:val="ListParagraph"/>
        <w:numPr>
          <w:ilvl w:val="0"/>
          <w:numId w:val="2"/>
        </w:numPr>
        <w:spacing w:after="60" w:before="60"/>
      </w:pPr>
      <w:r>
        <w:rPr>
          <w:rFonts w:ascii="Arial" w:cs="Arial" w:eastAsia="Arial" w:hAnsi="Arial"/>
          <w:color w:val="37474F"/>
          <w:sz w:val="22"/>
          <w:szCs w:val="22"/>
        </w:rPr>
        <w:t xml:space="preserve">Identifies optimal locations for percolation pits, retention ponds, rooftop harvesting</w:t>
      </w:r>
    </w:p>
    <w:p>
      <w:pPr>
        <w:pStyle w:val="ListParagraph"/>
        <w:numPr>
          <w:ilvl w:val="0"/>
          <w:numId w:val="2"/>
        </w:numPr>
        <w:spacing w:after="60" w:before="60"/>
      </w:pPr>
      <w:r>
        <w:rPr>
          <w:rFonts w:ascii="Arial" w:cs="Arial" w:eastAsia="Arial" w:hAnsi="Arial"/>
          <w:color w:val="37474F"/>
          <w:sz w:val="22"/>
          <w:szCs w:val="22"/>
        </w:rPr>
        <w:t xml:space="preserve">Algorithm: Multi-criteria suitability analysis (slope, soil type, impervious cover, land use)</w:t>
      </w:r>
    </w:p>
    <w:p>
      <w:pPr>
        <w:pStyle w:val="ListParagraph"/>
        <w:numPr>
          <w:ilvl w:val="0"/>
          <w:numId w:val="2"/>
        </w:numPr>
        <w:spacing w:after="60" w:before="60"/>
      </w:pPr>
      <w:r>
        <w:rPr>
          <w:rFonts w:ascii="Arial" w:cs="Arial" w:eastAsia="Arial" w:hAnsi="Arial"/>
          <w:color w:val="37474F"/>
          <w:sz w:val="22"/>
          <w:szCs w:val="22"/>
        </w:rPr>
        <w:t xml:space="preserve">Output: Ranked list of harvest sites with expected yield in liters per mm of rainfall</w:t>
      </w:r>
    </w:p>
    <w:p>
      <w:pPr>
        <w:spacing w:after="100" w:before="200"/>
      </w:pPr>
      <w:r>
        <w:rPr>
          <w:rFonts w:ascii="Arial" w:cs="Arial" w:eastAsia="Arial" w:hAnsi="Arial"/>
          <w:b/>
          <w:bCs/>
          <w:color w:val="004D40"/>
          <w:sz w:val="24"/>
          <w:szCs w:val="24"/>
        </w:rPr>
        <w:t xml:space="preserve">5.2.5 Groundwater Contamination Risk (DRASTIC Model)</w:t>
      </w:r>
    </w:p>
    <w:p>
      <w:pPr>
        <w:pStyle w:val="ListParagraph"/>
        <w:numPr>
          <w:ilvl w:val="0"/>
          <w:numId w:val="2"/>
        </w:numPr>
        <w:spacing w:after="60" w:before="60"/>
      </w:pPr>
      <w:r>
        <w:rPr>
          <w:rFonts w:ascii="Arial" w:cs="Arial" w:eastAsia="Arial" w:hAnsi="Arial"/>
          <w:color w:val="37474F"/>
          <w:sz w:val="22"/>
          <w:szCs w:val="22"/>
        </w:rPr>
        <w:t xml:space="preserve">7 parameters: Depth to water, Recharge, Aquifer media, Soil media, Topography, Impact of vadose zone, Conductivity</w:t>
      </w:r>
    </w:p>
    <w:p>
      <w:pPr>
        <w:pStyle w:val="ListParagraph"/>
        <w:numPr>
          <w:ilvl w:val="0"/>
          <w:numId w:val="2"/>
        </w:numPr>
        <w:spacing w:after="60" w:before="60"/>
      </w:pPr>
      <w:r>
        <w:rPr>
          <w:rFonts w:ascii="Arial" w:cs="Arial" w:eastAsia="Arial" w:hAnsi="Arial"/>
          <w:color w:val="37474F"/>
          <w:sz w:val="22"/>
          <w:szCs w:val="22"/>
        </w:rPr>
        <w:t xml:space="preserve">Each parameter rated 1-10 and weighted — higher score = higher contamination risk</w:t>
      </w:r>
    </w:p>
    <w:p>
      <w:pPr>
        <w:pStyle w:val="ListParagraph"/>
        <w:numPr>
          <w:ilvl w:val="0"/>
          <w:numId w:val="2"/>
        </w:numPr>
        <w:spacing w:after="60" w:before="60"/>
      </w:pPr>
      <w:r>
        <w:rPr>
          <w:rFonts w:ascii="Arial" w:cs="Arial" w:eastAsia="Arial" w:hAnsi="Arial"/>
          <w:color w:val="37474F"/>
          <w:sz w:val="22"/>
          <w:szCs w:val="22"/>
        </w:rPr>
        <w:t xml:space="preserve">Output: Contamination vulnerability raster overlaid on drainage network</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5.3 Key Features — No Platform Has These</w:t>
      </w:r>
    </w:p>
    <w:p>
      <w:pPr>
        <w:pStyle w:val="ListParagraph"/>
        <w:numPr>
          <w:ilvl w:val="0"/>
          <w:numId w:val="2"/>
        </w:numPr>
        <w:spacing w:after="60" w:before="60"/>
      </w:pPr>
      <w:r>
        <w:rPr>
          <w:rFonts w:ascii="Arial" w:cs="Arial" w:eastAsia="Arial" w:hAnsi="Arial"/>
          <w:color w:val="37474F"/>
          <w:sz w:val="22"/>
          <w:szCs w:val="22"/>
        </w:rPr>
        <w:t xml:space="preserve">Pre-build drainage simulator: design a city block's drainage BEFORE construction</w:t>
      </w:r>
    </w:p>
    <w:p>
      <w:pPr>
        <w:pStyle w:val="ListParagraph"/>
        <w:numPr>
          <w:ilvl w:val="0"/>
          <w:numId w:val="2"/>
        </w:numPr>
        <w:spacing w:after="60" w:before="60"/>
      </w:pPr>
      <w:r>
        <w:rPr>
          <w:rFonts w:ascii="Arial" w:cs="Arial" w:eastAsia="Arial" w:hAnsi="Arial"/>
          <w:color w:val="37474F"/>
          <w:sz w:val="22"/>
          <w:szCs w:val="22"/>
        </w:rPr>
        <w:t xml:space="preserve">3D water flow animation: see rainwater cascade from rooftops through drains to outlets</w:t>
      </w:r>
    </w:p>
    <w:p>
      <w:pPr>
        <w:pStyle w:val="ListParagraph"/>
        <w:numPr>
          <w:ilvl w:val="0"/>
          <w:numId w:val="2"/>
        </w:numPr>
        <w:spacing w:after="60" w:before="60"/>
      </w:pPr>
      <w:r>
        <w:rPr>
          <w:rFonts w:ascii="Arial" w:cs="Arial" w:eastAsia="Arial" w:hAnsi="Arial"/>
          <w:color w:val="37474F"/>
          <w:sz w:val="22"/>
          <w:szCs w:val="22"/>
        </w:rPr>
        <w:t xml:space="preserve">What-if scenarios: 'What happens if we receive 150mm rain in 3 hours? (Phailin scenario)'</w:t>
      </w:r>
    </w:p>
    <w:p>
      <w:pPr>
        <w:pStyle w:val="ListParagraph"/>
        <w:numPr>
          <w:ilvl w:val="0"/>
          <w:numId w:val="2"/>
        </w:numPr>
        <w:spacing w:after="60" w:before="60"/>
      </w:pPr>
      <w:r>
        <w:rPr>
          <w:rFonts w:ascii="Arial" w:cs="Arial" w:eastAsia="Arial" w:hAnsi="Arial"/>
          <w:color w:val="37474F"/>
          <w:sz w:val="22"/>
          <w:szCs w:val="22"/>
        </w:rPr>
        <w:t xml:space="preserve">Pipe sizing wizard: auto-calculates required pipe diameter for each segment</w:t>
      </w:r>
    </w:p>
    <w:p>
      <w:pPr>
        <w:pStyle w:val="ListParagraph"/>
        <w:numPr>
          <w:ilvl w:val="0"/>
          <w:numId w:val="2"/>
        </w:numPr>
        <w:spacing w:after="60" w:before="60"/>
      </w:pPr>
      <w:r>
        <w:rPr>
          <w:rFonts w:ascii="Arial" w:cs="Arial" w:eastAsia="Arial" w:hAnsi="Arial"/>
          <w:color w:val="37474F"/>
          <w:sz w:val="22"/>
          <w:szCs w:val="22"/>
        </w:rPr>
        <w:t xml:space="preserve">Contamination path tracer: shows which drains risk contaminating groundwater</w:t>
      </w:r>
    </w:p>
    <w:p>
      <w:pPr>
        <w:pStyle w:val="ListParagraph"/>
        <w:numPr>
          <w:ilvl w:val="0"/>
          <w:numId w:val="2"/>
        </w:numPr>
        <w:spacing w:after="60" w:before="60"/>
      </w:pPr>
      <w:r>
        <w:rPr>
          <w:rFonts w:ascii="Arial" w:cs="Arial" w:eastAsia="Arial" w:hAnsi="Arial"/>
          <w:color w:val="37474F"/>
          <w:sz w:val="22"/>
          <w:szCs w:val="22"/>
        </w:rPr>
        <w:t xml:space="preserve">Green infrastructure overlay: where to place bioswales, rain gardens, permeable paving</w:t>
      </w:r>
    </w:p>
    <w:p>
      <w:pPr>
        <w:pStyle w:val="ListParagraph"/>
        <w:numPr>
          <w:ilvl w:val="0"/>
          <w:numId w:val="2"/>
        </w:numPr>
        <w:spacing w:after="60" w:before="60"/>
      </w:pPr>
      <w:r>
        <w:rPr>
          <w:rFonts w:ascii="Arial" w:cs="Arial" w:eastAsia="Arial" w:hAnsi="Arial"/>
          <w:color w:val="37474F"/>
          <w:sz w:val="22"/>
          <w:szCs w:val="22"/>
        </w:rPr>
        <w:t xml:space="preserve">Cost-benefit analyzer: compare 3 drainage design options with cost and flood risk</w:t>
      </w:r>
    </w:p>
    <w:p>
      <w:pPr>
        <w:pStyle w:val="ListParagraph"/>
        <w:numPr>
          <w:ilvl w:val="0"/>
          <w:numId w:val="2"/>
        </w:numPr>
        <w:spacing w:after="60" w:before="60"/>
      </w:pPr>
      <w:r>
        <w:rPr>
          <w:rFonts w:ascii="Arial" w:cs="Arial" w:eastAsia="Arial" w:hAnsi="Arial"/>
          <w:color w:val="37474F"/>
          <w:sz w:val="22"/>
          <w:szCs w:val="22"/>
        </w:rPr>
        <w:t xml:space="preserve">Time-to-overflow calculator: when will each manhole overflow under storm load</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5.4 Vizag Drainage Sub-Catchment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200"/>
        <w:gridCol w:w="1100"/>
        <w:gridCol w:w="1200"/>
        <w:gridCol w:w="1200"/>
        <w:gridCol w:w="1760"/>
      </w:tblGrid>
      <w:tr>
        <w:trPr>
          <w:tblHeader/>
        </w:trPr>
        <w:tc>
          <w:tcPr>
            <w:tcW w:type="dxa" w:w="2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Sub-Catchment</w:t>
            </w:r>
          </w:p>
        </w:tc>
        <w:tc>
          <w:tcPr>
            <w:tcW w:type="dxa" w:w="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Area (ha)</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Runoff Coeff.</w:t>
            </w:r>
          </w:p>
        </w:tc>
        <w:tc>
          <w:tcPr>
            <w:tcW w:type="dxa" w:w="1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Peak Q (m3/s)</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Pipe Capacity</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Overflow Risk</w:t>
            </w:r>
          </w:p>
        </w:tc>
        <w:tc>
          <w:tcPr>
            <w:tcW w:type="dxa" w:w="17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Treatment Plant</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Gajuwaka Industrial</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482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0.75</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8.4</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65%</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STP-1</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MVP Colony Residential</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218</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0.62</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3.1</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48%</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High</w:t>
            </w:r>
          </w:p>
        </w:tc>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STP-2</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Siripuram CBD</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94</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0.88</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4.7</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Very High</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STP-2</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Bheemunipatnam Coastal</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310</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0.45</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2.8</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30%</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Direct Sea</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Simhachalam Forest Edge</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540</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0.30</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25%</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Percolation</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Kommadi Tech Zone</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165</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0.70</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2.9</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71%</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Medium</w:t>
            </w:r>
          </w:p>
        </w:tc>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STP-3</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Rushikonda Tourism</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128</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0.55</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STP-3</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Madhurawada IT Corridor</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245</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0.68</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4.1</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60%</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Medium</w:t>
            </w:r>
          </w:p>
        </w:tc>
        <w:tc>
          <w:tcPr>
            <w:tcW w:type="dxa" w:w="17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6</w:t>
            </w:r>
          </w:p>
          <w:p>
            <w:r>
              <w:rPr>
                <w:rFonts w:ascii="Arial" w:cs="Arial" w:eastAsia="Arial" w:hAnsi="Arial"/>
                <w:i/>
                <w:iCs/>
                <w:color w:val="B3E5FC"/>
                <w:sz w:val="22"/>
                <w:szCs w:val="22"/>
              </w:rPr>
              <w:t xml:space="preserve">Flood Prediction &amp; Alert Engine — Real-Time Simulation</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6.1 Overview &amp; Vision</w:t>
      </w:r>
    </w:p>
    <w:p>
      <w:pPr>
        <w:spacing w:after="80" w:before="80"/>
      </w:pPr>
      <w:r>
        <w:rPr>
          <w:rFonts w:ascii="Arial" w:cs="Arial" w:eastAsia="Arial" w:hAnsi="Arial"/>
          <w:color w:val="37474F"/>
          <w:sz w:val="22"/>
          <w:szCs w:val="22"/>
        </w:rPr>
        <w:t xml:space="preserve">The Flood Prediction module is a fully autonomous early warning system that continuously monitors water bodies, rainfall, upstream river levels, and tidal conditions to compute probabilistic flood risk. When risk exceeds threshold, it automatically generates geo-targeted alerts to specific officials and suggests preventive measures with operational timelines.</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6.2 Core Techniques &amp; Algorithms</w:t>
      </w:r>
    </w:p>
    <w:p>
      <w:pPr>
        <w:spacing w:after="100" w:before="200"/>
      </w:pPr>
      <w:r>
        <w:rPr>
          <w:rFonts w:ascii="Arial" w:cs="Arial" w:eastAsia="Arial" w:hAnsi="Arial"/>
          <w:b/>
          <w:bCs/>
          <w:color w:val="004D40"/>
          <w:sz w:val="24"/>
          <w:szCs w:val="24"/>
        </w:rPr>
        <w:t xml:space="preserve">6.2.1 Hydrological Flood Routing (Muskingum-Cunge Method)</w:t>
      </w:r>
    </w:p>
    <w:p>
      <w:pPr>
        <w:pStyle w:val="ListParagraph"/>
        <w:numPr>
          <w:ilvl w:val="0"/>
          <w:numId w:val="2"/>
        </w:numPr>
        <w:spacing w:after="60" w:before="60"/>
      </w:pPr>
      <w:r>
        <w:rPr>
          <w:rFonts w:ascii="Arial" w:cs="Arial" w:eastAsia="Arial" w:hAnsi="Arial"/>
          <w:color w:val="37474F"/>
          <w:sz w:val="22"/>
          <w:szCs w:val="22"/>
        </w:rPr>
        <w:t xml:space="preserve">Routes flood wave through river channels using storage continuity equation</w:t>
      </w:r>
    </w:p>
    <w:p>
      <w:pPr>
        <w:pStyle w:val="ListParagraph"/>
        <w:numPr>
          <w:ilvl w:val="0"/>
          <w:numId w:val="2"/>
        </w:numPr>
        <w:spacing w:after="60" w:before="60"/>
      </w:pPr>
      <w:r>
        <w:rPr>
          <w:rFonts w:ascii="Arial" w:cs="Arial" w:eastAsia="Arial" w:hAnsi="Arial"/>
          <w:color w:val="37474F"/>
          <w:sz w:val="22"/>
          <w:szCs w:val="22"/>
        </w:rPr>
        <w:t xml:space="preserve">Parameters: K (wave travel time), X (weighting factor), reach length</w:t>
      </w:r>
    </w:p>
    <w:p>
      <w:pPr>
        <w:pStyle w:val="ListParagraph"/>
        <w:numPr>
          <w:ilvl w:val="0"/>
          <w:numId w:val="2"/>
        </w:numPr>
        <w:spacing w:after="60" w:before="60"/>
      </w:pPr>
      <w:r>
        <w:rPr>
          <w:rFonts w:ascii="Arial" w:cs="Arial" w:eastAsia="Arial" w:hAnsi="Arial"/>
          <w:color w:val="37474F"/>
          <w:sz w:val="22"/>
          <w:szCs w:val="22"/>
        </w:rPr>
        <w:t xml:space="preserve">Output: Discharge hydrograph at any downstream point with lag-time</w:t>
      </w:r>
    </w:p>
    <w:p>
      <w:pPr>
        <w:spacing w:after="100" w:before="200"/>
      </w:pPr>
      <w:r>
        <w:rPr>
          <w:rFonts w:ascii="Arial" w:cs="Arial" w:eastAsia="Arial" w:hAnsi="Arial"/>
          <w:b/>
          <w:bCs/>
          <w:color w:val="004D40"/>
          <w:sz w:val="24"/>
          <w:szCs w:val="24"/>
        </w:rPr>
        <w:t xml:space="preserve">6.2.2 LSTM-Based Flood Forecasting Model</w:t>
      </w:r>
    </w:p>
    <w:p>
      <w:pPr>
        <w:pStyle w:val="ListParagraph"/>
        <w:numPr>
          <w:ilvl w:val="0"/>
          <w:numId w:val="2"/>
        </w:numPr>
        <w:spacing w:after="60" w:before="60"/>
      </w:pPr>
      <w:r>
        <w:rPr>
          <w:rFonts w:ascii="Arial" w:cs="Arial" w:eastAsia="Arial" w:hAnsi="Arial"/>
          <w:color w:val="37474F"/>
          <w:sz w:val="22"/>
          <w:szCs w:val="22"/>
        </w:rPr>
        <w:t xml:space="preserve">Input sequence: 72-hour rolling window of: rainfall, river stage, soil moisture, reservoir release, tidal level</w:t>
      </w:r>
    </w:p>
    <w:p>
      <w:pPr>
        <w:pStyle w:val="ListParagraph"/>
        <w:numPr>
          <w:ilvl w:val="0"/>
          <w:numId w:val="2"/>
        </w:numPr>
        <w:spacing w:after="60" w:before="60"/>
      </w:pPr>
      <w:r>
        <w:rPr>
          <w:rFonts w:ascii="Arial" w:cs="Arial" w:eastAsia="Arial" w:hAnsi="Arial"/>
          <w:color w:val="37474F"/>
          <w:sz w:val="22"/>
          <w:szCs w:val="22"/>
        </w:rPr>
        <w:t xml:space="preserve">Architecture: 3-layer LSTM + Dense(1) with sigmoid output</w:t>
      </w:r>
    </w:p>
    <w:p>
      <w:pPr>
        <w:pStyle w:val="ListParagraph"/>
        <w:numPr>
          <w:ilvl w:val="0"/>
          <w:numId w:val="2"/>
        </w:numPr>
        <w:spacing w:after="60" w:before="60"/>
      </w:pPr>
      <w:r>
        <w:rPr>
          <w:rFonts w:ascii="Arial" w:cs="Arial" w:eastAsia="Arial" w:hAnsi="Arial"/>
          <w:color w:val="37474F"/>
          <w:sz w:val="22"/>
          <w:szCs w:val="22"/>
        </w:rPr>
        <w:t xml:space="preserve">Output: Flood probability (0-1) at 6hr, 12hr, 24hr, 48hr horizons</w:t>
      </w:r>
    </w:p>
    <w:p>
      <w:pPr>
        <w:pStyle w:val="ListParagraph"/>
        <w:numPr>
          <w:ilvl w:val="0"/>
          <w:numId w:val="2"/>
        </w:numPr>
        <w:spacing w:after="60" w:before="60"/>
      </w:pPr>
      <w:r>
        <w:rPr>
          <w:rFonts w:ascii="Arial" w:cs="Arial" w:eastAsia="Arial" w:hAnsi="Arial"/>
          <w:color w:val="37474F"/>
          <w:sz w:val="22"/>
          <w:szCs w:val="22"/>
        </w:rPr>
        <w:t xml:space="preserve">Trained on: 30 years of AP flood event data + Vizag cyclone records</w:t>
      </w:r>
    </w:p>
    <w:p>
      <w:pPr>
        <w:spacing w:after="100" w:before="200"/>
      </w:pPr>
      <w:r>
        <w:rPr>
          <w:rFonts w:ascii="Arial" w:cs="Arial" w:eastAsia="Arial" w:hAnsi="Arial"/>
          <w:b/>
          <w:bCs/>
          <w:color w:val="004D40"/>
          <w:sz w:val="24"/>
          <w:szCs w:val="24"/>
        </w:rPr>
        <w:t xml:space="preserve">6.2.3 2D Flood Inundation Simulation (DEM-based)</w:t>
      </w:r>
    </w:p>
    <w:p>
      <w:pPr>
        <w:pStyle w:val="ListParagraph"/>
        <w:numPr>
          <w:ilvl w:val="0"/>
          <w:numId w:val="2"/>
        </w:numPr>
        <w:spacing w:after="60" w:before="60"/>
      </w:pPr>
      <w:r>
        <w:rPr>
          <w:rFonts w:ascii="Arial" w:cs="Arial" w:eastAsia="Arial" w:hAnsi="Arial"/>
          <w:color w:val="37474F"/>
          <w:sz w:val="22"/>
          <w:szCs w:val="22"/>
        </w:rPr>
        <w:t xml:space="preserve">Planar flood fill algorithm on LiDAR-derived 1m DEM</w:t>
      </w:r>
    </w:p>
    <w:p>
      <w:pPr>
        <w:pStyle w:val="ListParagraph"/>
        <w:numPr>
          <w:ilvl w:val="0"/>
          <w:numId w:val="2"/>
        </w:numPr>
        <w:spacing w:after="60" w:before="60"/>
      </w:pPr>
      <w:r>
        <w:rPr>
          <w:rFonts w:ascii="Arial" w:cs="Arial" w:eastAsia="Arial" w:hAnsi="Arial"/>
          <w:color w:val="37474F"/>
          <w:sz w:val="22"/>
          <w:szCs w:val="22"/>
        </w:rPr>
        <w:t xml:space="preserve">Starting water surface elevation from river flood stage</w:t>
      </w:r>
    </w:p>
    <w:p>
      <w:pPr>
        <w:pStyle w:val="ListParagraph"/>
        <w:numPr>
          <w:ilvl w:val="0"/>
          <w:numId w:val="2"/>
        </w:numPr>
        <w:spacing w:after="60" w:before="60"/>
      </w:pPr>
      <w:r>
        <w:rPr>
          <w:rFonts w:ascii="Arial" w:cs="Arial" w:eastAsia="Arial" w:hAnsi="Arial"/>
          <w:color w:val="37474F"/>
          <w:sz w:val="22"/>
          <w:szCs w:val="22"/>
        </w:rPr>
        <w:t xml:space="preserve">Output: Inundation extent, depth, and velocity maps for different return periods</w:t>
      </w:r>
    </w:p>
    <w:p>
      <w:pPr>
        <w:spacing w:after="100" w:before="200"/>
      </w:pPr>
      <w:r>
        <w:rPr>
          <w:rFonts w:ascii="Arial" w:cs="Arial" w:eastAsia="Arial" w:hAnsi="Arial"/>
          <w:b/>
          <w:bCs/>
          <w:color w:val="004D40"/>
          <w:sz w:val="24"/>
          <w:szCs w:val="24"/>
        </w:rPr>
        <w:t xml:space="preserve">6.2.4 Coastal Compound Flood Model</w:t>
      </w:r>
    </w:p>
    <w:p>
      <w:pPr>
        <w:pStyle w:val="ListParagraph"/>
        <w:numPr>
          <w:ilvl w:val="0"/>
          <w:numId w:val="2"/>
        </w:numPr>
        <w:spacing w:after="60" w:before="60"/>
      </w:pPr>
      <w:r>
        <w:rPr>
          <w:rFonts w:ascii="Arial" w:cs="Arial" w:eastAsia="Arial" w:hAnsi="Arial"/>
          <w:color w:val="37474F"/>
          <w:sz w:val="22"/>
          <w:szCs w:val="22"/>
        </w:rPr>
        <w:t xml:space="preserve">Combines: Storm surge height (ADCIRC model output), River flood hydrograph, Tidal phase</w:t>
      </w:r>
    </w:p>
    <w:p>
      <w:pPr>
        <w:pStyle w:val="ListParagraph"/>
        <w:numPr>
          <w:ilvl w:val="0"/>
          <w:numId w:val="2"/>
        </w:numPr>
        <w:spacing w:after="60" w:before="60"/>
      </w:pPr>
      <w:r>
        <w:rPr>
          <w:rFonts w:ascii="Arial" w:cs="Arial" w:eastAsia="Arial" w:hAnsi="Arial"/>
          <w:color w:val="37474F"/>
          <w:sz w:val="22"/>
          <w:szCs w:val="22"/>
        </w:rPr>
        <w:t xml:space="preserve">Critical for Vizag coastline: cyclone storm surge + Bay of Bengal tidal interaction</w:t>
      </w:r>
    </w:p>
    <w:p>
      <w:pPr>
        <w:pStyle w:val="ListParagraph"/>
        <w:numPr>
          <w:ilvl w:val="0"/>
          <w:numId w:val="2"/>
        </w:numPr>
        <w:spacing w:after="60" w:before="60"/>
      </w:pPr>
      <w:r>
        <w:rPr>
          <w:rFonts w:ascii="Arial" w:cs="Arial" w:eastAsia="Arial" w:hAnsi="Arial"/>
          <w:color w:val="37474F"/>
          <w:sz w:val="22"/>
          <w:szCs w:val="22"/>
        </w:rPr>
        <w:t xml:space="preserve">Compound flood risk = max(surge + tide + river) at coastal interface points</w:t>
      </w:r>
    </w:p>
    <w:p>
      <w:pPr>
        <w:spacing w:after="100" w:before="200"/>
      </w:pPr>
      <w:r>
        <w:rPr>
          <w:rFonts w:ascii="Arial" w:cs="Arial" w:eastAsia="Arial" w:hAnsi="Arial"/>
          <w:b/>
          <w:bCs/>
          <w:color w:val="004D40"/>
          <w:sz w:val="24"/>
          <w:szCs w:val="24"/>
        </w:rPr>
        <w:t xml:space="preserve">6.2.5 Alert Routing Engine</w:t>
      </w:r>
    </w:p>
    <w:p>
      <w:pPr>
        <w:pStyle w:val="ListParagraph"/>
        <w:numPr>
          <w:ilvl w:val="0"/>
          <w:numId w:val="2"/>
        </w:numPr>
        <w:spacing w:after="60" w:before="60"/>
      </w:pPr>
      <w:r>
        <w:rPr>
          <w:rFonts w:ascii="Arial" w:cs="Arial" w:eastAsia="Arial" w:hAnsi="Arial"/>
          <w:color w:val="37474F"/>
          <w:sz w:val="22"/>
          <w:szCs w:val="22"/>
        </w:rPr>
        <w:t xml:space="preserve">Risk classification: Green (&lt;20%), Yellow (20-50%), Orange (50-80%), Red (&gt;80%)</w:t>
      </w:r>
    </w:p>
    <w:p>
      <w:pPr>
        <w:pStyle w:val="ListParagraph"/>
        <w:numPr>
          <w:ilvl w:val="0"/>
          <w:numId w:val="2"/>
        </w:numPr>
        <w:spacing w:after="60" w:before="60"/>
      </w:pPr>
      <w:r>
        <w:rPr>
          <w:rFonts w:ascii="Arial" w:cs="Arial" w:eastAsia="Arial" w:hAnsi="Arial"/>
          <w:color w:val="37474F"/>
          <w:sz w:val="22"/>
          <w:szCs w:val="22"/>
        </w:rPr>
        <w:t xml:space="preserve">Alert targets from GIS-linked official database: NDRF, SDRF, GVMC Commissioner, Collector</w:t>
      </w:r>
    </w:p>
    <w:p>
      <w:pPr>
        <w:pStyle w:val="ListParagraph"/>
        <w:numPr>
          <w:ilvl w:val="0"/>
          <w:numId w:val="2"/>
        </w:numPr>
        <w:spacing w:after="60" w:before="60"/>
      </w:pPr>
      <w:r>
        <w:rPr>
          <w:rFonts w:ascii="Arial" w:cs="Arial" w:eastAsia="Arial" w:hAnsi="Arial"/>
          <w:color w:val="37474F"/>
          <w:sz w:val="22"/>
          <w:szCs w:val="22"/>
        </w:rPr>
        <w:t xml:space="preserve">Message template: Location, Risk Level, Expected onset time, Evacuation zone IDs</w:t>
      </w:r>
    </w:p>
    <w:p>
      <w:pPr>
        <w:pStyle w:val="ListParagraph"/>
        <w:numPr>
          <w:ilvl w:val="0"/>
          <w:numId w:val="2"/>
        </w:numPr>
        <w:spacing w:after="60" w:before="60"/>
      </w:pPr>
      <w:r>
        <w:rPr>
          <w:rFonts w:ascii="Arial" w:cs="Arial" w:eastAsia="Arial" w:hAnsi="Arial"/>
          <w:color w:val="37474F"/>
          <w:sz w:val="22"/>
          <w:szCs w:val="22"/>
        </w:rPr>
        <w:t xml:space="preserve">Channel: SMS (fast path), Email, WhatsApp API, Dashboard notification</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6.3 Key Features</w:t>
      </w:r>
    </w:p>
    <w:p>
      <w:pPr>
        <w:pStyle w:val="ListParagraph"/>
        <w:numPr>
          <w:ilvl w:val="0"/>
          <w:numId w:val="2"/>
        </w:numPr>
        <w:spacing w:after="60" w:before="60"/>
      </w:pPr>
      <w:r>
        <w:rPr>
          <w:rFonts w:ascii="Arial" w:cs="Arial" w:eastAsia="Arial" w:hAnsi="Arial"/>
          <w:color w:val="37474F"/>
          <w:sz w:val="22"/>
          <w:szCs w:val="22"/>
        </w:rPr>
        <w:t xml:space="preserve">Live river stage gauge network: 8 virtual gauges along Gosthani, Sarada, Nagavali rivers</w:t>
      </w:r>
    </w:p>
    <w:p>
      <w:pPr>
        <w:pStyle w:val="ListParagraph"/>
        <w:numPr>
          <w:ilvl w:val="0"/>
          <w:numId w:val="2"/>
        </w:numPr>
        <w:spacing w:after="60" w:before="60"/>
      </w:pPr>
      <w:r>
        <w:rPr>
          <w:rFonts w:ascii="Arial" w:cs="Arial" w:eastAsia="Arial" w:hAnsi="Arial"/>
          <w:color w:val="37474F"/>
          <w:sz w:val="22"/>
          <w:szCs w:val="22"/>
        </w:rPr>
        <w:t xml:space="preserve">Animated flood propagation: watch 24-hour simulation unfold on 3D terrain</w:t>
      </w:r>
    </w:p>
    <w:p>
      <w:pPr>
        <w:pStyle w:val="ListParagraph"/>
        <w:numPr>
          <w:ilvl w:val="0"/>
          <w:numId w:val="2"/>
        </w:numPr>
        <w:spacing w:after="60" w:before="60"/>
      </w:pPr>
      <w:r>
        <w:rPr>
          <w:rFonts w:ascii="Arial" w:cs="Arial" w:eastAsia="Arial" w:hAnsi="Arial"/>
          <w:color w:val="37474F"/>
          <w:sz w:val="22"/>
          <w:szCs w:val="22"/>
        </w:rPr>
        <w:t xml:space="preserve">Return period viewer: show extent for 2-year, 5-year, 25-year, 100-year floods</w:t>
      </w:r>
    </w:p>
    <w:p>
      <w:pPr>
        <w:pStyle w:val="ListParagraph"/>
        <w:numPr>
          <w:ilvl w:val="0"/>
          <w:numId w:val="2"/>
        </w:numPr>
        <w:spacing w:after="60" w:before="60"/>
      </w:pPr>
      <w:r>
        <w:rPr>
          <w:rFonts w:ascii="Arial" w:cs="Arial" w:eastAsia="Arial" w:hAnsi="Arial"/>
          <w:color w:val="37474F"/>
          <w:sz w:val="22"/>
          <w:szCs w:val="22"/>
        </w:rPr>
        <w:t xml:space="preserve">Cyclone track integrator: import IMD cyclone track and compute storm surge contribution</w:t>
      </w:r>
    </w:p>
    <w:p>
      <w:pPr>
        <w:pStyle w:val="ListParagraph"/>
        <w:numPr>
          <w:ilvl w:val="0"/>
          <w:numId w:val="2"/>
        </w:numPr>
        <w:spacing w:after="60" w:before="60"/>
      </w:pPr>
      <w:r>
        <w:rPr>
          <w:rFonts w:ascii="Arial" w:cs="Arial" w:eastAsia="Arial" w:hAnsi="Arial"/>
          <w:color w:val="37474F"/>
          <w:sz w:val="22"/>
          <w:szCs w:val="22"/>
        </w:rPr>
        <w:t xml:space="preserve">Auto-alert system with official roster (mocked): one-click drill trigger for testing</w:t>
      </w:r>
    </w:p>
    <w:p>
      <w:pPr>
        <w:pStyle w:val="ListParagraph"/>
        <w:numPr>
          <w:ilvl w:val="0"/>
          <w:numId w:val="2"/>
        </w:numPr>
        <w:spacing w:after="60" w:before="60"/>
      </w:pPr>
      <w:r>
        <w:rPr>
          <w:rFonts w:ascii="Arial" w:cs="Arial" w:eastAsia="Arial" w:hAnsi="Arial"/>
          <w:color w:val="37474F"/>
          <w:sz w:val="22"/>
          <w:szCs w:val="22"/>
        </w:rPr>
        <w:t xml:space="preserve">Evacuation route mapper: shows safest exit corridors and shelter locations</w:t>
      </w:r>
    </w:p>
    <w:p>
      <w:pPr>
        <w:pStyle w:val="ListParagraph"/>
        <w:numPr>
          <w:ilvl w:val="0"/>
          <w:numId w:val="2"/>
        </w:numPr>
        <w:spacing w:after="60" w:before="60"/>
      </w:pPr>
      <w:r>
        <w:rPr>
          <w:rFonts w:ascii="Arial" w:cs="Arial" w:eastAsia="Arial" w:hAnsi="Arial"/>
          <w:color w:val="37474F"/>
          <w:sz w:val="22"/>
          <w:szCs w:val="22"/>
        </w:rPr>
        <w:t xml:space="preserve">Economic damage estimator: property values × inundation depth × duration formula</w:t>
      </w:r>
    </w:p>
    <w:p>
      <w:pPr>
        <w:pStyle w:val="ListParagraph"/>
        <w:numPr>
          <w:ilvl w:val="0"/>
          <w:numId w:val="2"/>
        </w:numPr>
        <w:spacing w:after="60" w:before="60"/>
      </w:pPr>
      <w:r>
        <w:rPr>
          <w:rFonts w:ascii="Arial" w:cs="Arial" w:eastAsia="Arial" w:hAnsi="Arial"/>
          <w:color w:val="37474F"/>
          <w:sz w:val="22"/>
          <w:szCs w:val="22"/>
        </w:rPr>
        <w:t xml:space="preserve">Compound flood risk — unique feature for coastal cities like Vizag</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6.4 Vizag Water Body &amp; Flood Sensor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200"/>
        <w:gridCol w:w="1200"/>
        <w:gridCol w:w="1100"/>
        <w:gridCol w:w="1000"/>
        <w:gridCol w:w="1560"/>
      </w:tblGrid>
      <w:tr>
        <w:trPr>
          <w:tblHeader/>
        </w:trPr>
        <w:tc>
          <w:tcPr>
            <w:tcW w:type="dxa" w:w="23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Water Body</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Current Level</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Warning Level</w:t>
            </w:r>
          </w:p>
        </w:tc>
        <w:tc>
          <w:tcPr>
            <w:tcW w:type="dxa" w:w="1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Flood Level</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Downstream Risk</w:t>
            </w:r>
          </w:p>
        </w:tc>
      </w:tr>
      <w:tr>
        <w:tc>
          <w:tcPr>
            <w:tcW w:type="dxa" w:w="2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Gosthani River @ Bheemunipatnam</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River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1.82m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3.0m</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4.5m</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Sarada River @ Anakapalli</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River</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2.14m</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3.5m</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5.0m</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Mudasarlova Lake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Reservoir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FRL 85%</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90%</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Watch</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r>
      <w:tr>
        <w:tc>
          <w:tcPr>
            <w:tcW w:type="dxa" w:w="2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Bay of Bengal (Vizag Port)</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Tidal</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0.8m MSL</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1.5m</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2.5m</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Gambhiram Check Dam</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FRL 28%</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80%</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Yeleru Reservoir Release</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Dam outflow</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48 m3/s</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200</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350 m3/s</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5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r>
      <w:tr>
        <w:tc>
          <w:tcPr>
            <w:tcW w:type="dxa" w:w="2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Thatipudi Overflow Channel</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Canal</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0.6m</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1.2m</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1.8m</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6.5 Preventive Measure Templates (Auto-Generated by Alert Engine)</w:t>
      </w:r>
    </w:p>
    <w:p>
      <w:pPr>
        <w:spacing w:after="100" w:before="200"/>
      </w:pPr>
      <w:r>
        <w:rPr>
          <w:rFonts w:ascii="Arial" w:cs="Arial" w:eastAsia="Arial" w:hAnsi="Arial"/>
          <w:b/>
          <w:bCs/>
          <w:color w:val="004D40"/>
          <w:sz w:val="24"/>
          <w:szCs w:val="24"/>
        </w:rPr>
        <w:t xml:space="preserve">Orange Alert (50-80% probability):</w:t>
      </w:r>
    </w:p>
    <w:p>
      <w:pPr>
        <w:pStyle w:val="ListParagraph"/>
        <w:numPr>
          <w:ilvl w:val="0"/>
          <w:numId w:val="2"/>
        </w:numPr>
        <w:spacing w:after="60" w:before="60"/>
      </w:pPr>
      <w:r>
        <w:rPr>
          <w:rFonts w:ascii="Arial" w:cs="Arial" w:eastAsia="Arial" w:hAnsi="Arial"/>
          <w:color w:val="37474F"/>
          <w:sz w:val="22"/>
          <w:szCs w:val="22"/>
        </w:rPr>
        <w:t xml:space="preserve">Pre-position NDRF team at Gajuwaka Fire Station (48hrs advance)</w:t>
      </w:r>
    </w:p>
    <w:p>
      <w:pPr>
        <w:pStyle w:val="ListParagraph"/>
        <w:numPr>
          <w:ilvl w:val="0"/>
          <w:numId w:val="2"/>
        </w:numPr>
        <w:spacing w:after="60" w:before="60"/>
      </w:pPr>
      <w:r>
        <w:rPr>
          <w:rFonts w:ascii="Arial" w:cs="Arial" w:eastAsia="Arial" w:hAnsi="Arial"/>
          <w:color w:val="37474F"/>
          <w:sz w:val="22"/>
          <w:szCs w:val="22"/>
        </w:rPr>
        <w:t xml:space="preserve">Increase reservoir release monitoring frequency to 15-min intervals</w:t>
      </w:r>
    </w:p>
    <w:p>
      <w:pPr>
        <w:pStyle w:val="ListParagraph"/>
        <w:numPr>
          <w:ilvl w:val="0"/>
          <w:numId w:val="2"/>
        </w:numPr>
        <w:spacing w:after="60" w:before="60"/>
      </w:pPr>
      <w:r>
        <w:rPr>
          <w:rFonts w:ascii="Arial" w:cs="Arial" w:eastAsia="Arial" w:hAnsi="Arial"/>
          <w:color w:val="37474F"/>
          <w:sz w:val="22"/>
          <w:szCs w:val="22"/>
        </w:rPr>
        <w:t xml:space="preserve">Activate 3 temporary shelter centers (capacity 2,400 persons)</w:t>
      </w:r>
    </w:p>
    <w:p>
      <w:pPr>
        <w:pStyle w:val="ListParagraph"/>
        <w:numPr>
          <w:ilvl w:val="0"/>
          <w:numId w:val="2"/>
        </w:numPr>
        <w:spacing w:after="60" w:before="60"/>
      </w:pPr>
      <w:r>
        <w:rPr>
          <w:rFonts w:ascii="Arial" w:cs="Arial" w:eastAsia="Arial" w:hAnsi="Arial"/>
          <w:color w:val="37474F"/>
          <w:sz w:val="22"/>
          <w:szCs w:val="22"/>
        </w:rPr>
        <w:t xml:space="preserve">Issue advisory to coastal fishing communities — suspend operations within 24hrs</w:t>
      </w:r>
    </w:p>
    <w:p>
      <w:pPr>
        <w:spacing w:after="100" w:before="200"/>
      </w:pPr>
      <w:r>
        <w:rPr>
          <w:rFonts w:ascii="Arial" w:cs="Arial" w:eastAsia="Arial" w:hAnsi="Arial"/>
          <w:b/>
          <w:bCs/>
          <w:color w:val="004D40"/>
          <w:sz w:val="24"/>
          <w:szCs w:val="24"/>
        </w:rPr>
        <w:t xml:space="preserve">Red Alert (&gt;80% probability):</w:t>
      </w:r>
    </w:p>
    <w:p>
      <w:pPr>
        <w:pStyle w:val="ListParagraph"/>
        <w:numPr>
          <w:ilvl w:val="0"/>
          <w:numId w:val="2"/>
        </w:numPr>
        <w:spacing w:after="60" w:before="60"/>
      </w:pPr>
      <w:r>
        <w:rPr>
          <w:rFonts w:ascii="Arial" w:cs="Arial" w:eastAsia="Arial" w:hAnsi="Arial"/>
          <w:color w:val="37474F"/>
          <w:sz w:val="22"/>
          <w:szCs w:val="22"/>
        </w:rPr>
        <w:t xml:space="preserve">Mandatory evacuation: low-lying wards 1, 2, 7, 14 of GVMC (pop: ~18,000)</w:t>
      </w:r>
    </w:p>
    <w:p>
      <w:pPr>
        <w:pStyle w:val="ListParagraph"/>
        <w:numPr>
          <w:ilvl w:val="0"/>
          <w:numId w:val="2"/>
        </w:numPr>
        <w:spacing w:after="60" w:before="60"/>
      </w:pPr>
      <w:r>
        <w:rPr>
          <w:rFonts w:ascii="Arial" w:cs="Arial" w:eastAsia="Arial" w:hAnsi="Arial"/>
          <w:color w:val="37474F"/>
          <w:sz w:val="22"/>
          <w:szCs w:val="22"/>
        </w:rPr>
        <w:t xml:space="preserve">Deploy 12 rescue boats to Gajuwaka, Gopalapatnam staging areas</w:t>
      </w:r>
    </w:p>
    <w:p>
      <w:pPr>
        <w:pStyle w:val="ListParagraph"/>
        <w:numPr>
          <w:ilvl w:val="0"/>
          <w:numId w:val="2"/>
        </w:numPr>
        <w:spacing w:after="60" w:before="60"/>
      </w:pPr>
      <w:r>
        <w:rPr>
          <w:rFonts w:ascii="Arial" w:cs="Arial" w:eastAsia="Arial" w:hAnsi="Arial"/>
          <w:color w:val="37474F"/>
          <w:sz w:val="22"/>
          <w:szCs w:val="22"/>
        </w:rPr>
        <w:t xml:space="preserve">Close NH-16 underpasses at Kommadi, Madhurawada, Simhachalam</w:t>
      </w:r>
    </w:p>
    <w:p>
      <w:pPr>
        <w:pStyle w:val="ListParagraph"/>
        <w:numPr>
          <w:ilvl w:val="0"/>
          <w:numId w:val="2"/>
        </w:numPr>
        <w:spacing w:after="60" w:before="60"/>
      </w:pPr>
      <w:r>
        <w:rPr>
          <w:rFonts w:ascii="Arial" w:cs="Arial" w:eastAsia="Arial" w:hAnsi="Arial"/>
          <w:color w:val="37474F"/>
          <w:sz w:val="22"/>
          <w:szCs w:val="22"/>
        </w:rPr>
        <w:t xml:space="preserve">Alert APSPDCL for preemptive power shutdown in flood-prone substations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7</w:t>
            </w:r>
          </w:p>
          <w:p>
            <w:r>
              <w:rPr>
                <w:rFonts w:ascii="Arial" w:cs="Arial" w:eastAsia="Arial" w:hAnsi="Arial"/>
                <w:i/>
                <w:iCs/>
                <w:color w:val="B3E5FC"/>
                <w:sz w:val="22"/>
                <w:szCs w:val="22"/>
              </w:rPr>
              <w:t xml:space="preserve">Aquifer Scanner &amp; Water Resource Analytics</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7.1 Overview &amp; Vision</w:t>
      </w:r>
    </w:p>
    <w:p>
      <w:pPr>
        <w:spacing w:after="80" w:before="80"/>
      </w:pPr>
      <w:r>
        <w:rPr>
          <w:rFonts w:ascii="Arial" w:cs="Arial" w:eastAsia="Arial" w:hAnsi="Arial"/>
          <w:color w:val="37474F"/>
          <w:sz w:val="22"/>
          <w:szCs w:val="22"/>
        </w:rPr>
        <w:t xml:space="preserve">The Aquifer Scanner is a multi-layer water resource intelligence dashboard that aggregates data from all nearby groundwater, surface water, and atmospheric water sources into a unified analytics engine for efficient national and regional water governance.</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7.2 Core Techniques &amp; Algorithms</w:t>
      </w:r>
    </w:p>
    <w:p>
      <w:pPr>
        <w:spacing w:after="100" w:before="200"/>
      </w:pPr>
      <w:r>
        <w:rPr>
          <w:rFonts w:ascii="Arial" w:cs="Arial" w:eastAsia="Arial" w:hAnsi="Arial"/>
          <w:b/>
          <w:bCs/>
          <w:color w:val="004D40"/>
          <w:sz w:val="24"/>
          <w:szCs w:val="24"/>
        </w:rPr>
        <w:t xml:space="preserve">7.2.1 Multi-Aquifer 3D Geological Model</w:t>
      </w:r>
    </w:p>
    <w:p>
      <w:pPr>
        <w:pStyle w:val="ListParagraph"/>
        <w:numPr>
          <w:ilvl w:val="0"/>
          <w:numId w:val="2"/>
        </w:numPr>
        <w:spacing w:after="60" w:before="60"/>
      </w:pPr>
      <w:r>
        <w:rPr>
          <w:rFonts w:ascii="Arial" w:cs="Arial" w:eastAsia="Arial" w:hAnsi="Arial"/>
          <w:color w:val="37474F"/>
          <w:sz w:val="22"/>
          <w:szCs w:val="22"/>
        </w:rPr>
        <w:t xml:space="preserve">Software stack: Leapfrog-like implicit modelling using Radial Basis Functions (RBF)</w:t>
      </w:r>
    </w:p>
    <w:p>
      <w:pPr>
        <w:pStyle w:val="ListParagraph"/>
        <w:numPr>
          <w:ilvl w:val="0"/>
          <w:numId w:val="2"/>
        </w:numPr>
        <w:spacing w:after="60" w:before="60"/>
      </w:pPr>
      <w:r>
        <w:rPr>
          <w:rFonts w:ascii="Arial" w:cs="Arial" w:eastAsia="Arial" w:hAnsi="Arial"/>
          <w:color w:val="37474F"/>
          <w:sz w:val="22"/>
          <w:szCs w:val="22"/>
        </w:rPr>
        <w:t xml:space="preserve">Inputs: Bore log lithology, resistivity data, gravity survey, geological map</w:t>
      </w:r>
    </w:p>
    <w:p>
      <w:pPr>
        <w:pStyle w:val="ListParagraph"/>
        <w:numPr>
          <w:ilvl w:val="0"/>
          <w:numId w:val="2"/>
        </w:numPr>
        <w:spacing w:after="60" w:before="60"/>
      </w:pPr>
      <w:r>
        <w:rPr>
          <w:rFonts w:ascii="Arial" w:cs="Arial" w:eastAsia="Arial" w:hAnsi="Arial"/>
          <w:color w:val="37474F"/>
          <w:sz w:val="22"/>
          <w:szCs w:val="22"/>
        </w:rPr>
        <w:t xml:space="preserve">Output: 3D voxel model (50m x 50m x 5m cells) of aquifer extents and properties</w:t>
      </w:r>
    </w:p>
    <w:p>
      <w:pPr>
        <w:spacing w:after="100" w:before="200"/>
      </w:pPr>
      <w:r>
        <w:rPr>
          <w:rFonts w:ascii="Arial" w:cs="Arial" w:eastAsia="Arial" w:hAnsi="Arial"/>
          <w:b/>
          <w:bCs/>
          <w:color w:val="004D40"/>
          <w:sz w:val="24"/>
          <w:szCs w:val="24"/>
        </w:rPr>
        <w:t xml:space="preserve">7.2.2 Groundwater Balance Equation</w:t>
      </w:r>
    </w:p>
    <w:p>
      <w:pPr>
        <w:pStyle w:val="ListParagraph"/>
        <w:numPr>
          <w:ilvl w:val="0"/>
          <w:numId w:val="2"/>
        </w:numPr>
        <w:spacing w:after="60" w:before="60"/>
      </w:pPr>
      <w:r>
        <w:rPr>
          <w:rFonts w:ascii="Arial" w:cs="Arial" w:eastAsia="Arial" w:hAnsi="Arial"/>
          <w:color w:val="37474F"/>
          <w:sz w:val="22"/>
          <w:szCs w:val="22"/>
        </w:rPr>
        <w:t xml:space="preserve">ΔS = Recharge (rainfall + canal losses + return flow) - Discharge (pumping + baseflow + ET)</w:t>
      </w:r>
    </w:p>
    <w:p>
      <w:pPr>
        <w:pStyle w:val="ListParagraph"/>
        <w:numPr>
          <w:ilvl w:val="0"/>
          <w:numId w:val="2"/>
        </w:numPr>
        <w:spacing w:after="60" w:before="60"/>
      </w:pPr>
      <w:r>
        <w:rPr>
          <w:rFonts w:ascii="Arial" w:cs="Arial" w:eastAsia="Arial" w:hAnsi="Arial"/>
          <w:color w:val="37474F"/>
          <w:sz w:val="22"/>
          <w:szCs w:val="22"/>
        </w:rPr>
        <w:t xml:space="preserve">Monthly balance computed for each hydrogeological unit</w:t>
      </w:r>
    </w:p>
    <w:p>
      <w:pPr>
        <w:pStyle w:val="ListParagraph"/>
        <w:numPr>
          <w:ilvl w:val="0"/>
          <w:numId w:val="2"/>
        </w:numPr>
        <w:spacing w:after="60" w:before="60"/>
      </w:pPr>
      <w:r>
        <w:rPr>
          <w:rFonts w:ascii="Arial" w:cs="Arial" w:eastAsia="Arial" w:hAnsi="Arial"/>
          <w:color w:val="37474F"/>
          <w:sz w:val="22"/>
          <w:szCs w:val="22"/>
        </w:rPr>
        <w:t xml:space="preserve">Output: Storage trend chart, depletion rate, years to critical level</w:t>
      </w:r>
    </w:p>
    <w:p>
      <w:pPr>
        <w:spacing w:after="100" w:before="200"/>
      </w:pPr>
      <w:r>
        <w:rPr>
          <w:rFonts w:ascii="Arial" w:cs="Arial" w:eastAsia="Arial" w:hAnsi="Arial"/>
          <w:b/>
          <w:bCs/>
          <w:color w:val="004D40"/>
          <w:sz w:val="24"/>
          <w:szCs w:val="24"/>
        </w:rPr>
        <w:t xml:space="preserve">7.2.3 Water Budget Analytics (District Level)</w:t>
      </w:r>
    </w:p>
    <w:p>
      <w:pPr>
        <w:pStyle w:val="ListParagraph"/>
        <w:numPr>
          <w:ilvl w:val="0"/>
          <w:numId w:val="2"/>
        </w:numPr>
        <w:spacing w:after="60" w:before="60"/>
      </w:pPr>
      <w:r>
        <w:rPr>
          <w:rFonts w:ascii="Arial" w:cs="Arial" w:eastAsia="Arial" w:hAnsi="Arial"/>
          <w:color w:val="37474F"/>
          <w:sz w:val="22"/>
          <w:szCs w:val="22"/>
        </w:rPr>
        <w:t xml:space="preserve">Total freshwater availability: Sw (surface) + Gw (ground) + Rainwater harvested</w:t>
      </w:r>
    </w:p>
    <w:p>
      <w:pPr>
        <w:pStyle w:val="ListParagraph"/>
        <w:numPr>
          <w:ilvl w:val="0"/>
          <w:numId w:val="2"/>
        </w:numPr>
        <w:spacing w:after="60" w:before="60"/>
      </w:pPr>
      <w:r>
        <w:rPr>
          <w:rFonts w:ascii="Arial" w:cs="Arial" w:eastAsia="Arial" w:hAnsi="Arial"/>
          <w:color w:val="37474F"/>
          <w:sz w:val="22"/>
          <w:szCs w:val="22"/>
        </w:rPr>
        <w:t xml:space="preserve">Sectoral demand breakdown: Agricultural (68%), Domestic (18%), Industrial (14%)</w:t>
      </w:r>
    </w:p>
    <w:p>
      <w:pPr>
        <w:pStyle w:val="ListParagraph"/>
        <w:numPr>
          <w:ilvl w:val="0"/>
          <w:numId w:val="2"/>
        </w:numPr>
        <w:spacing w:after="60" w:before="60"/>
      </w:pPr>
      <w:r>
        <w:rPr>
          <w:rFonts w:ascii="Arial" w:cs="Arial" w:eastAsia="Arial" w:hAnsi="Arial"/>
          <w:color w:val="37474F"/>
          <w:sz w:val="22"/>
          <w:szCs w:val="22"/>
        </w:rPr>
        <w:t xml:space="preserve">Supply-demand gap calculation for 5-year and 20-year horizons</w:t>
      </w:r>
    </w:p>
    <w:p>
      <w:pPr>
        <w:spacing w:after="100" w:before="200"/>
      </w:pPr>
      <w:r>
        <w:rPr>
          <w:rFonts w:ascii="Arial" w:cs="Arial" w:eastAsia="Arial" w:hAnsi="Arial"/>
          <w:b/>
          <w:bCs/>
          <w:color w:val="004D40"/>
          <w:sz w:val="24"/>
          <w:szCs w:val="24"/>
        </w:rPr>
        <w:t xml:space="preserve">7.2.4 Aquifer Connectivity Analysis</w:t>
      </w:r>
    </w:p>
    <w:p>
      <w:pPr>
        <w:pStyle w:val="ListParagraph"/>
        <w:numPr>
          <w:ilvl w:val="0"/>
          <w:numId w:val="2"/>
        </w:numPr>
        <w:spacing w:after="60" w:before="60"/>
      </w:pPr>
      <w:r>
        <w:rPr>
          <w:rFonts w:ascii="Arial" w:cs="Arial" w:eastAsia="Arial" w:hAnsi="Arial"/>
          <w:color w:val="37474F"/>
          <w:sz w:val="22"/>
          <w:szCs w:val="22"/>
        </w:rPr>
        <w:t xml:space="preserve">Graph theory: aquifer units as nodes, hydraulic connections as edges</w:t>
      </w:r>
    </w:p>
    <w:p>
      <w:pPr>
        <w:pStyle w:val="ListParagraph"/>
        <w:numPr>
          <w:ilvl w:val="0"/>
          <w:numId w:val="2"/>
        </w:numPr>
        <w:spacing w:after="60" w:before="60"/>
      </w:pPr>
      <w:r>
        <w:rPr>
          <w:rFonts w:ascii="Arial" w:cs="Arial" w:eastAsia="Arial" w:hAnsi="Arial"/>
          <w:color w:val="37474F"/>
          <w:sz w:val="22"/>
          <w:szCs w:val="22"/>
        </w:rPr>
        <w:t xml:space="preserve">Identifies which aquifer recharges which — critical for managed aquifer recharge (MAR)</w:t>
      </w:r>
    </w:p>
    <w:p>
      <w:pPr>
        <w:pStyle w:val="ListParagraph"/>
        <w:numPr>
          <w:ilvl w:val="0"/>
          <w:numId w:val="2"/>
        </w:numPr>
        <w:spacing w:after="60" w:before="60"/>
      </w:pPr>
      <w:r>
        <w:rPr>
          <w:rFonts w:ascii="Arial" w:cs="Arial" w:eastAsia="Arial" w:hAnsi="Arial"/>
          <w:color w:val="37474F"/>
          <w:sz w:val="22"/>
          <w:szCs w:val="22"/>
        </w:rPr>
        <w:t xml:space="preserve">Output: Connectivity matrix and recommended recharge shaft locations</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7.3 Key Features</w:t>
      </w:r>
    </w:p>
    <w:p>
      <w:pPr>
        <w:pStyle w:val="ListParagraph"/>
        <w:numPr>
          <w:ilvl w:val="0"/>
          <w:numId w:val="2"/>
        </w:numPr>
        <w:spacing w:after="60" w:before="60"/>
      </w:pPr>
      <w:r>
        <w:rPr>
          <w:rFonts w:ascii="Arial" w:cs="Arial" w:eastAsia="Arial" w:hAnsi="Arial"/>
          <w:color w:val="37474F"/>
          <w:sz w:val="22"/>
          <w:szCs w:val="22"/>
        </w:rPr>
        <w:t xml:space="preserve">3D aquifer block model viewer with stratigraphic layer toggle</w:t>
      </w:r>
    </w:p>
    <w:p>
      <w:pPr>
        <w:pStyle w:val="ListParagraph"/>
        <w:numPr>
          <w:ilvl w:val="0"/>
          <w:numId w:val="2"/>
        </w:numPr>
        <w:spacing w:after="60" w:before="60"/>
      </w:pPr>
      <w:r>
        <w:rPr>
          <w:rFonts w:ascii="Arial" w:cs="Arial" w:eastAsia="Arial" w:hAnsi="Arial"/>
          <w:color w:val="37474F"/>
          <w:sz w:val="22"/>
          <w:szCs w:val="22"/>
        </w:rPr>
        <w:t xml:space="preserve">Water budget dashboard: annual supply vs demand with sectoral breakdown</w:t>
      </w:r>
    </w:p>
    <w:p>
      <w:pPr>
        <w:pStyle w:val="ListParagraph"/>
        <w:numPr>
          <w:ilvl w:val="0"/>
          <w:numId w:val="2"/>
        </w:numPr>
        <w:spacing w:after="60" w:before="60"/>
      </w:pPr>
      <w:r>
        <w:rPr>
          <w:rFonts w:ascii="Arial" w:cs="Arial" w:eastAsia="Arial" w:hAnsi="Arial"/>
          <w:color w:val="37474F"/>
          <w:sz w:val="22"/>
          <w:szCs w:val="22"/>
        </w:rPr>
        <w:t xml:space="preserve">Depletion trajectory forecast: '3.2 years to critical threshold at current extraction rate'</w:t>
      </w:r>
    </w:p>
    <w:p>
      <w:pPr>
        <w:pStyle w:val="ListParagraph"/>
        <w:numPr>
          <w:ilvl w:val="0"/>
          <w:numId w:val="2"/>
        </w:numPr>
        <w:spacing w:after="60" w:before="60"/>
      </w:pPr>
      <w:r>
        <w:rPr>
          <w:rFonts w:ascii="Arial" w:cs="Arial" w:eastAsia="Arial" w:hAnsi="Arial"/>
          <w:color w:val="37474F"/>
          <w:sz w:val="22"/>
          <w:szCs w:val="22"/>
        </w:rPr>
        <w:t xml:space="preserve">Aquifer connectivity graph: visual network of inter-connected water bodies</w:t>
      </w:r>
    </w:p>
    <w:p>
      <w:pPr>
        <w:pStyle w:val="ListParagraph"/>
        <w:numPr>
          <w:ilvl w:val="0"/>
          <w:numId w:val="2"/>
        </w:numPr>
        <w:spacing w:after="60" w:before="60"/>
      </w:pPr>
      <w:r>
        <w:rPr>
          <w:rFonts w:ascii="Arial" w:cs="Arial" w:eastAsia="Arial" w:hAnsi="Arial"/>
          <w:color w:val="37474F"/>
          <w:sz w:val="22"/>
          <w:szCs w:val="22"/>
        </w:rPr>
        <w:t xml:space="preserve">Data export for national water registry (NWIC format)</w:t>
      </w:r>
    </w:p>
    <w:p>
      <w:pPr>
        <w:pStyle w:val="ListParagraph"/>
        <w:numPr>
          <w:ilvl w:val="0"/>
          <w:numId w:val="2"/>
        </w:numPr>
        <w:spacing w:after="60" w:before="60"/>
      </w:pPr>
      <w:r>
        <w:rPr>
          <w:rFonts w:ascii="Arial" w:cs="Arial" w:eastAsia="Arial" w:hAnsi="Arial"/>
          <w:color w:val="37474F"/>
          <w:sz w:val="22"/>
          <w:szCs w:val="22"/>
        </w:rPr>
        <w:t xml:space="preserve">Managed Aquifer Recharge (MAR) site recommender — identifies ideal injection zones</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7.4 Vizag Aquifer System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900"/>
        <w:gridCol w:w="1200"/>
        <w:gridCol w:w="1600"/>
        <w:gridCol w:w="1660"/>
      </w:tblGrid>
      <w:tr>
        <w:trPr>
          <w:tblHeader/>
        </w:trPr>
        <w:tc>
          <w:tcPr>
            <w:tcW w:type="dxa" w:w="2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Aquifer Unit</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Extent (km2)</w:t>
            </w:r>
          </w:p>
        </w:tc>
        <w:tc>
          <w:tcPr>
            <w:tcW w:type="dxa" w:w="19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Saturated Thickness (m)</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Storage (MCM)</w:t>
            </w:r>
          </w:p>
        </w:tc>
        <w:tc>
          <w:tcPr>
            <w:tcW w:type="dxa" w:w="16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Annual Recharge (MCM)</w:t>
            </w:r>
          </w:p>
        </w:tc>
        <w:tc>
          <w:tcPr>
            <w:tcW w:type="dxa" w:w="16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Annual Extraction (MCM)</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Coastal Alluvial Aquifer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124</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18.4</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228.7</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41.2</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38.4</w:t>
            </w:r>
          </w:p>
        </w:tc>
      </w:tr>
      <w:tr>
        <w:tc>
          <w:tcPr>
            <w:tcW w:type="dxa" w:w="2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Weathered Charnockite Zone</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418</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12.6</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527.4</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62.8</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74.3</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Fractured Granite Aquifer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Semi-confined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286</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28.2</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807.5</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28.4</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22.1</w:t>
            </w:r>
          </w:p>
        </w:tc>
      </w:tr>
      <w:tr>
        <w:tc>
          <w:tcPr>
            <w:tcW w:type="dxa" w:w="2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Alluvial Valley Aquifer</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Unconfined</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68</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22.1</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150.3</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34.6</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31.8</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Deep Confined Sandstone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Confined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142</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45.0</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638.1</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8.2</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8</w:t>
            </w:r>
          </w:p>
          <w:p>
            <w:r>
              <w:rPr>
                <w:rFonts w:ascii="Arial" w:cs="Arial" w:eastAsia="Arial" w:hAnsi="Arial"/>
                <w:i/>
                <w:iCs/>
                <w:color w:val="B3E5FC"/>
                <w:sz w:val="22"/>
                <w:szCs w:val="22"/>
              </w:rPr>
              <w:t xml:space="preserve">Crisis Forecast — Advanced Water + Calamity Intelligence</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8.1 Overview &amp; Vision</w:t>
      </w:r>
    </w:p>
    <w:p>
      <w:pPr>
        <w:spacing w:after="80" w:before="80"/>
      </w:pPr>
      <w:r>
        <w:rPr>
          <w:rFonts w:ascii="Arial" w:cs="Arial" w:eastAsia="Arial" w:hAnsi="Arial"/>
          <w:color w:val="37474F"/>
          <w:sz w:val="22"/>
          <w:szCs w:val="22"/>
        </w:rPr>
        <w:t xml:space="preserve">Crisis Forecast is the apex intelligence layer of AquaIntelli v2. It combines aquifer depletion trends, climate projections, cyclone tracks, earthquake risk, drought forecasting, and socioeconomic vulnerability to produce an integrated crisis probability index — the only platform to combine water scarcity with natural disaster risk at the city-district scale.</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8.2 Core Techniques &amp; Algorithms</w:t>
      </w:r>
    </w:p>
    <w:p>
      <w:pPr>
        <w:spacing w:after="100" w:before="200"/>
      </w:pPr>
      <w:r>
        <w:rPr>
          <w:rFonts w:ascii="Arial" w:cs="Arial" w:eastAsia="Arial" w:hAnsi="Arial"/>
          <w:b/>
          <w:bCs/>
          <w:color w:val="004D40"/>
          <w:sz w:val="24"/>
          <w:szCs w:val="24"/>
        </w:rPr>
        <w:t xml:space="preserve">8.2.1 Cyclone Track &amp; Storm Surge Modeling</w:t>
      </w:r>
    </w:p>
    <w:p>
      <w:pPr>
        <w:pStyle w:val="ListParagraph"/>
        <w:numPr>
          <w:ilvl w:val="0"/>
          <w:numId w:val="2"/>
        </w:numPr>
        <w:spacing w:after="60" w:before="60"/>
      </w:pPr>
      <w:r>
        <w:rPr>
          <w:rFonts w:ascii="Arial" w:cs="Arial" w:eastAsia="Arial" w:hAnsi="Arial"/>
          <w:color w:val="37474F"/>
          <w:sz w:val="22"/>
          <w:szCs w:val="22"/>
        </w:rPr>
        <w:t xml:space="preserve">Data source: IMD Real-time cyclone bulletins + ECMWF track ensemble</w:t>
      </w:r>
    </w:p>
    <w:p>
      <w:pPr>
        <w:pStyle w:val="ListParagraph"/>
        <w:numPr>
          <w:ilvl w:val="0"/>
          <w:numId w:val="2"/>
        </w:numPr>
        <w:spacing w:after="60" w:before="60"/>
      </w:pPr>
      <w:r>
        <w:rPr>
          <w:rFonts w:ascii="Arial" w:cs="Arial" w:eastAsia="Arial" w:hAnsi="Arial"/>
          <w:color w:val="37474F"/>
          <w:sz w:val="22"/>
          <w:szCs w:val="22"/>
        </w:rPr>
        <w:t xml:space="preserve">Storm surge: SLOSH model (Sea, Lake, and Overland Surges from Hurricanes)</w:t>
      </w:r>
    </w:p>
    <w:p>
      <w:pPr>
        <w:pStyle w:val="ListParagraph"/>
        <w:numPr>
          <w:ilvl w:val="0"/>
          <w:numId w:val="2"/>
        </w:numPr>
        <w:spacing w:after="60" w:before="60"/>
      </w:pPr>
      <w:r>
        <w:rPr>
          <w:rFonts w:ascii="Arial" w:cs="Arial" w:eastAsia="Arial" w:hAnsi="Arial"/>
          <w:color w:val="37474F"/>
          <w:sz w:val="22"/>
          <w:szCs w:val="22"/>
        </w:rPr>
        <w:t xml:space="preserve">Output: 72hr landfall prediction, surge height at Vizag coastline, wave impact zones</w:t>
      </w:r>
    </w:p>
    <w:p>
      <w:pPr>
        <w:spacing w:after="100" w:before="200"/>
      </w:pPr>
      <w:r>
        <w:rPr>
          <w:rFonts w:ascii="Arial" w:cs="Arial" w:eastAsia="Arial" w:hAnsi="Arial"/>
          <w:b/>
          <w:bCs/>
          <w:color w:val="004D40"/>
          <w:sz w:val="24"/>
          <w:szCs w:val="24"/>
        </w:rPr>
        <w:t xml:space="preserve">8.2.2 Drought Severity Index (Palmer + SPI combined)</w:t>
      </w:r>
    </w:p>
    <w:p>
      <w:pPr>
        <w:pStyle w:val="ListParagraph"/>
        <w:numPr>
          <w:ilvl w:val="0"/>
          <w:numId w:val="2"/>
        </w:numPr>
        <w:spacing w:after="60" w:before="60"/>
      </w:pPr>
      <w:r>
        <w:rPr>
          <w:rFonts w:ascii="Arial" w:cs="Arial" w:eastAsia="Arial" w:hAnsi="Arial"/>
          <w:color w:val="37474F"/>
          <w:sz w:val="22"/>
          <w:szCs w:val="22"/>
        </w:rPr>
        <w:t xml:space="preserve">SPI (Standardized Precipitation Index): 3-month, 6-month, 12-month accumulations</w:t>
      </w:r>
    </w:p>
    <w:p>
      <w:pPr>
        <w:pStyle w:val="ListParagraph"/>
        <w:numPr>
          <w:ilvl w:val="0"/>
          <w:numId w:val="2"/>
        </w:numPr>
        <w:spacing w:after="60" w:before="60"/>
      </w:pPr>
      <w:r>
        <w:rPr>
          <w:rFonts w:ascii="Arial" w:cs="Arial" w:eastAsia="Arial" w:hAnsi="Arial"/>
          <w:color w:val="37474F"/>
          <w:sz w:val="22"/>
          <w:szCs w:val="22"/>
        </w:rPr>
        <w:t xml:space="preserve">PDSI (Palmer Drought Severity Index): incorporates temperature + soil water balance</w:t>
      </w:r>
    </w:p>
    <w:p>
      <w:pPr>
        <w:pStyle w:val="ListParagraph"/>
        <w:numPr>
          <w:ilvl w:val="0"/>
          <w:numId w:val="2"/>
        </w:numPr>
        <w:spacing w:after="60" w:before="60"/>
      </w:pPr>
      <w:r>
        <w:rPr>
          <w:rFonts w:ascii="Arial" w:cs="Arial" w:eastAsia="Arial" w:hAnsi="Arial"/>
          <w:color w:val="37474F"/>
          <w:sz w:val="22"/>
          <w:szCs w:val="22"/>
        </w:rPr>
        <w:t xml:space="preserve">Output: Drought category: D0 (Abnormally Dry) to D4 (Exceptional Drought)</w:t>
      </w:r>
    </w:p>
    <w:p>
      <w:pPr>
        <w:spacing w:after="100" w:before="200"/>
      </w:pPr>
      <w:r>
        <w:rPr>
          <w:rFonts w:ascii="Arial" w:cs="Arial" w:eastAsia="Arial" w:hAnsi="Arial"/>
          <w:b/>
          <w:bCs/>
          <w:color w:val="004D40"/>
          <w:sz w:val="24"/>
          <w:szCs w:val="24"/>
        </w:rPr>
        <w:t xml:space="preserve">8.2.3 Compound Crisis Index (CCI) — Proprietary Algorithm</w:t>
      </w:r>
    </w:p>
    <w:p>
      <w:pPr>
        <w:pStyle w:val="ListParagraph"/>
        <w:numPr>
          <w:ilvl w:val="0"/>
          <w:numId w:val="2"/>
        </w:numPr>
        <w:spacing w:after="60" w:before="60"/>
      </w:pPr>
      <w:r>
        <w:rPr>
          <w:rFonts w:ascii="Arial" w:cs="Arial" w:eastAsia="Arial" w:hAnsi="Arial"/>
          <w:color w:val="37474F"/>
          <w:sz w:val="22"/>
          <w:szCs w:val="22"/>
        </w:rPr>
        <w:t xml:space="preserve">CCI = 0.25×FloodRisk + 0.20×DroughtIndex + 0.20×AquiferDepletionRate + 0.15×CycloneRisk + 0.10×EarthquakeRisk + 0.10×HeatStressIndex</w:t>
      </w:r>
    </w:p>
    <w:p>
      <w:pPr>
        <w:pStyle w:val="ListParagraph"/>
        <w:numPr>
          <w:ilvl w:val="0"/>
          <w:numId w:val="2"/>
        </w:numPr>
        <w:spacing w:after="60" w:before="60"/>
      </w:pPr>
      <w:r>
        <w:rPr>
          <w:rFonts w:ascii="Arial" w:cs="Arial" w:eastAsia="Arial" w:hAnsi="Arial"/>
          <w:color w:val="37474F"/>
          <w:sz w:val="22"/>
          <w:szCs w:val="22"/>
        </w:rPr>
        <w:t xml:space="preserve">Output: CCI score 0-100 with crisis tier: Green/Yellow/Orange/Red/Black (catastrophic)</w:t>
      </w:r>
    </w:p>
    <w:p>
      <w:pPr>
        <w:pStyle w:val="ListParagraph"/>
        <w:numPr>
          <w:ilvl w:val="0"/>
          <w:numId w:val="2"/>
        </w:numPr>
        <w:spacing w:after="60" w:before="60"/>
      </w:pPr>
      <w:r>
        <w:rPr>
          <w:rFonts w:ascii="Arial" w:cs="Arial" w:eastAsia="Arial" w:hAnsi="Arial"/>
          <w:color w:val="37474F"/>
          <w:sz w:val="22"/>
          <w:szCs w:val="22"/>
        </w:rPr>
        <w:t xml:space="preserve">Forecasted for 30-day, 90-day, 1-year, 5-year horizons</w:t>
      </w:r>
    </w:p>
    <w:p>
      <w:pPr>
        <w:spacing w:after="100" w:before="200"/>
      </w:pPr>
      <w:r>
        <w:rPr>
          <w:rFonts w:ascii="Arial" w:cs="Arial" w:eastAsia="Arial" w:hAnsi="Arial"/>
          <w:b/>
          <w:bCs/>
          <w:color w:val="004D40"/>
          <w:sz w:val="24"/>
          <w:szCs w:val="24"/>
        </w:rPr>
        <w:t xml:space="preserve">8.2.4 Seismic Risk Assessment</w:t>
      </w:r>
    </w:p>
    <w:p>
      <w:pPr>
        <w:pStyle w:val="ListParagraph"/>
        <w:numPr>
          <w:ilvl w:val="0"/>
          <w:numId w:val="2"/>
        </w:numPr>
        <w:spacing w:after="60" w:before="60"/>
      </w:pPr>
      <w:r>
        <w:rPr>
          <w:rFonts w:ascii="Arial" w:cs="Arial" w:eastAsia="Arial" w:hAnsi="Arial"/>
          <w:color w:val="37474F"/>
          <w:sz w:val="22"/>
          <w:szCs w:val="22"/>
        </w:rPr>
        <w:t xml:space="preserve">Vizag falls in Zone II (low-moderate seismicity)</w:t>
      </w:r>
    </w:p>
    <w:p>
      <w:pPr>
        <w:pStyle w:val="ListParagraph"/>
        <w:numPr>
          <w:ilvl w:val="0"/>
          <w:numId w:val="2"/>
        </w:numPr>
        <w:spacing w:after="60" w:before="60"/>
      </w:pPr>
      <w:r>
        <w:rPr>
          <w:rFonts w:ascii="Arial" w:cs="Arial" w:eastAsia="Arial" w:hAnsi="Arial"/>
          <w:color w:val="37474F"/>
          <w:sz w:val="22"/>
          <w:szCs w:val="22"/>
        </w:rPr>
        <w:t xml:space="preserve">Peak Ground Acceleration (PGA) probability from NDMA seismic hazard map</w:t>
      </w:r>
    </w:p>
    <w:p>
      <w:pPr>
        <w:pStyle w:val="ListParagraph"/>
        <w:numPr>
          <w:ilvl w:val="0"/>
          <w:numId w:val="2"/>
        </w:numPr>
        <w:spacing w:after="60" w:before="60"/>
      </w:pPr>
      <w:r>
        <w:rPr>
          <w:rFonts w:ascii="Arial" w:cs="Arial" w:eastAsia="Arial" w:hAnsi="Arial"/>
          <w:color w:val="37474F"/>
          <w:sz w:val="22"/>
          <w:szCs w:val="22"/>
        </w:rPr>
        <w:t xml:space="preserve">Liquefaction risk: coastal alluvial deposits have moderate liquefaction potential</w:t>
      </w:r>
    </w:p>
    <w:p>
      <w:pPr>
        <w:spacing w:after="100" w:before="200"/>
      </w:pPr>
      <w:r>
        <w:rPr>
          <w:rFonts w:ascii="Arial" w:cs="Arial" w:eastAsia="Arial" w:hAnsi="Arial"/>
          <w:b/>
          <w:bCs/>
          <w:color w:val="004D40"/>
          <w:sz w:val="24"/>
          <w:szCs w:val="24"/>
        </w:rPr>
        <w:t xml:space="preserve">8.2.5 Climate Projection Integration (CMIP6)</w:t>
      </w:r>
    </w:p>
    <w:p>
      <w:pPr>
        <w:pStyle w:val="ListParagraph"/>
        <w:numPr>
          <w:ilvl w:val="0"/>
          <w:numId w:val="2"/>
        </w:numPr>
        <w:spacing w:after="60" w:before="60"/>
      </w:pPr>
      <w:r>
        <w:rPr>
          <w:rFonts w:ascii="Arial" w:cs="Arial" w:eastAsia="Arial" w:hAnsi="Arial"/>
          <w:color w:val="37474F"/>
          <w:sz w:val="22"/>
          <w:szCs w:val="22"/>
        </w:rPr>
        <w:t xml:space="preserve">SSP2-4.5 and SSP5-8.5 scenario projections for Vizag region</w:t>
      </w:r>
    </w:p>
    <w:p>
      <w:pPr>
        <w:pStyle w:val="ListParagraph"/>
        <w:numPr>
          <w:ilvl w:val="0"/>
          <w:numId w:val="2"/>
        </w:numPr>
        <w:spacing w:after="60" w:before="60"/>
      </w:pPr>
      <w:r>
        <w:rPr>
          <w:rFonts w:ascii="Arial" w:cs="Arial" w:eastAsia="Arial" w:hAnsi="Arial"/>
          <w:color w:val="37474F"/>
          <w:sz w:val="22"/>
          <w:szCs w:val="22"/>
        </w:rPr>
        <w:t xml:space="preserve">Parameters: Temperature increase (°C), Rainfall anomaly (%), Sea level rise (cm)</w:t>
      </w:r>
    </w:p>
    <w:p>
      <w:pPr>
        <w:pStyle w:val="ListParagraph"/>
        <w:numPr>
          <w:ilvl w:val="0"/>
          <w:numId w:val="2"/>
        </w:numPr>
        <w:spacing w:after="60" w:before="60"/>
      </w:pPr>
      <w:r>
        <w:rPr>
          <w:rFonts w:ascii="Arial" w:cs="Arial" w:eastAsia="Arial" w:hAnsi="Arial"/>
          <w:color w:val="37474F"/>
          <w:sz w:val="22"/>
          <w:szCs w:val="22"/>
        </w:rPr>
        <w:t xml:space="preserve">Output: 2030, 2050 water availability under climate change scenarios</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8.3 Key Features</w:t>
      </w:r>
    </w:p>
    <w:p>
      <w:pPr>
        <w:pStyle w:val="ListParagraph"/>
        <w:numPr>
          <w:ilvl w:val="0"/>
          <w:numId w:val="2"/>
        </w:numPr>
        <w:spacing w:after="60" w:before="60"/>
      </w:pPr>
      <w:r>
        <w:rPr>
          <w:rFonts w:ascii="Arial" w:cs="Arial" w:eastAsia="Arial" w:hAnsi="Arial"/>
          <w:color w:val="37474F"/>
          <w:sz w:val="22"/>
          <w:szCs w:val="22"/>
        </w:rPr>
        <w:t xml:space="preserve">Live crisis dashboard: 6-panel display showing all risk dimensions simultaneously</w:t>
      </w:r>
    </w:p>
    <w:p>
      <w:pPr>
        <w:pStyle w:val="ListParagraph"/>
        <w:numPr>
          <w:ilvl w:val="0"/>
          <w:numId w:val="2"/>
        </w:numPr>
        <w:spacing w:after="60" w:before="60"/>
      </w:pPr>
      <w:r>
        <w:rPr>
          <w:rFonts w:ascii="Arial" w:cs="Arial" w:eastAsia="Arial" w:hAnsi="Arial"/>
          <w:color w:val="37474F"/>
          <w:sz w:val="22"/>
          <w:szCs w:val="22"/>
        </w:rPr>
        <w:t xml:space="preserve">Cyclone track visualizer: cone of uncertainty + surge extent map</w:t>
      </w:r>
    </w:p>
    <w:p>
      <w:pPr>
        <w:pStyle w:val="ListParagraph"/>
        <w:numPr>
          <w:ilvl w:val="0"/>
          <w:numId w:val="2"/>
        </w:numPr>
        <w:spacing w:after="60" w:before="60"/>
      </w:pPr>
      <w:r>
        <w:rPr>
          <w:rFonts w:ascii="Arial" w:cs="Arial" w:eastAsia="Arial" w:hAnsi="Arial"/>
          <w:color w:val="37474F"/>
          <w:sz w:val="22"/>
          <w:szCs w:val="22"/>
        </w:rPr>
        <w:t xml:space="preserve">Drought monitor: SPI charts with district-level severity map</w:t>
      </w:r>
    </w:p>
    <w:p>
      <w:pPr>
        <w:pStyle w:val="ListParagraph"/>
        <w:numPr>
          <w:ilvl w:val="0"/>
          <w:numId w:val="2"/>
        </w:numPr>
        <w:spacing w:after="60" w:before="60"/>
      </w:pPr>
      <w:r>
        <w:rPr>
          <w:rFonts w:ascii="Arial" w:cs="Arial" w:eastAsia="Arial" w:hAnsi="Arial"/>
          <w:color w:val="37474F"/>
          <w:sz w:val="22"/>
          <w:szCs w:val="22"/>
        </w:rPr>
        <w:t xml:space="preserve">CCI trend forecaster: rolling 90-day crisis index with confidence bands</w:t>
      </w:r>
    </w:p>
    <w:p>
      <w:pPr>
        <w:pStyle w:val="ListParagraph"/>
        <w:numPr>
          <w:ilvl w:val="0"/>
          <w:numId w:val="2"/>
        </w:numPr>
        <w:spacing w:after="60" w:before="60"/>
      </w:pPr>
      <w:r>
        <w:rPr>
          <w:rFonts w:ascii="Arial" w:cs="Arial" w:eastAsia="Arial" w:hAnsi="Arial"/>
          <w:color w:val="37474F"/>
          <w:sz w:val="22"/>
          <w:szCs w:val="22"/>
        </w:rPr>
        <w:t xml:space="preserve">Climate scenario comparator: Side-by-side 2030 vs 2050 water availability</w:t>
      </w:r>
    </w:p>
    <w:p>
      <w:pPr>
        <w:pStyle w:val="ListParagraph"/>
        <w:numPr>
          <w:ilvl w:val="0"/>
          <w:numId w:val="2"/>
        </w:numPr>
        <w:spacing w:after="60" w:before="60"/>
      </w:pPr>
      <w:r>
        <w:rPr>
          <w:rFonts w:ascii="Arial" w:cs="Arial" w:eastAsia="Arial" w:hAnsi="Arial"/>
          <w:color w:val="37474F"/>
          <w:sz w:val="22"/>
          <w:szCs w:val="22"/>
        </w:rPr>
        <w:t xml:space="preserve">Early warning timeline: T-72hr, T-48hr, T-24hr action checklist auto-generated</w:t>
      </w:r>
    </w:p>
    <w:p>
      <w:pPr>
        <w:pStyle w:val="ListParagraph"/>
        <w:numPr>
          <w:ilvl w:val="0"/>
          <w:numId w:val="2"/>
        </w:numPr>
        <w:spacing w:after="60" w:before="60"/>
      </w:pPr>
      <w:r>
        <w:rPr>
          <w:rFonts w:ascii="Arial" w:cs="Arial" w:eastAsia="Arial" w:hAnsi="Arial"/>
          <w:color w:val="37474F"/>
          <w:sz w:val="22"/>
          <w:szCs w:val="22"/>
        </w:rPr>
        <w:t xml:space="preserve">Official notification system: auto-drafts alert messages for AP SDMA officials</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8.4 Vizag Crisis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000"/>
        <w:gridCol w:w="1700"/>
        <w:gridCol w:w="1960"/>
      </w:tblGrid>
      <w:tr>
        <w:trPr>
          <w:tblHeader/>
        </w:trPr>
        <w:tc>
          <w:tcPr>
            <w:tcW w:type="dxa" w:w="19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Risk Dimension</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Normal Range</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30-Day Forecast</w:t>
            </w:r>
          </w:p>
        </w:tc>
        <w:tc>
          <w:tcPr>
            <w:tcW w:type="dxa" w:w="19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Flood Risk Index</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0-30%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45% (post-monsoon)</w:t>
            </w:r>
          </w:p>
        </w:tc>
        <w:tc>
          <w:tcPr>
            <w:tcW w:type="dxa" w:w="1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Pre-position resources</w:t>
            </w:r>
          </w:p>
        </w:tc>
      </w:tr>
      <w:tr>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Drought Severity (SPI-6)</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-0.8 (D1 Mod.)</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-0.5 to -0.7</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Mild Drought</w:t>
            </w:r>
          </w:p>
        </w:tc>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-1.2 worsening</w:t>
            </w:r>
          </w:p>
        </w:tc>
        <w:tc>
          <w:tcPr>
            <w:tcW w:type="dxa" w:w="1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Activate water rationing plan</w:t>
            </w:r>
          </w:p>
        </w:tc>
      </w:tr>
      <w:tr>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Aquifer Depletion Rate</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-0.42m/yr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&lt;-0.3m/yr concern</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Watch</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-0.51m/yr trend</w:t>
            </w:r>
          </w:p>
        </w:tc>
        <w:tc>
          <w:tcPr>
            <w:tcW w:type="dxa" w:w="1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Reduce extraction permits</w:t>
            </w:r>
          </w:p>
        </w:tc>
      </w:tr>
      <w:tr>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Cyclone Risk (Bay of Bengal)</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 (June)</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Apr-Nov active</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Seasonal</w:t>
            </w:r>
          </w:p>
        </w:tc>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Monitor Jun 15 system</w:t>
            </w:r>
          </w:p>
        </w:tc>
        <w:tc>
          <w:tcPr>
            <w:tcW w:type="dxa" w:w="1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IMD tracking active</w:t>
            </w:r>
          </w:p>
        </w:tc>
      </w:tr>
      <w:tr>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Seismic Risk (PGA)</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0.04g</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&lt;0.1g Zone II</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Background</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change</w:t>
            </w:r>
          </w:p>
        </w:tc>
        <w:tc>
          <w:tcPr>
            <w:tcW w:type="dxa" w:w="1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 action needed</w:t>
            </w:r>
          </w:p>
        </w:tc>
      </w:tr>
      <w:tr>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Heat Stress Index</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38.4°C WBGT</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&gt;35°C concern</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Watch</w:t>
            </w:r>
          </w:p>
        </w:tc>
        <w:tc>
          <w:tcPr>
            <w:tcW w:type="dxa" w:w="1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Peaking 41°C (Apr)</w:t>
            </w:r>
          </w:p>
        </w:tc>
        <w:tc>
          <w:tcPr>
            <w:tcW w:type="dxa" w:w="1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Drinking water supply boost</w:t>
            </w:r>
          </w:p>
        </w:tc>
      </w:tr>
      <w:tr>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Composite CCI</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34/100 (Yellow)</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0-100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Elevated</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48/100 in 30 days</w:t>
            </w:r>
          </w:p>
        </w:tc>
        <w:tc>
          <w:tcPr>
            <w:tcW w:type="dxa" w:w="1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Enhanced monitoring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MODULE 9</w:t>
            </w:r>
          </w:p>
          <w:p>
            <w:r>
              <w:rPr>
                <w:rFonts w:ascii="Arial" w:cs="Arial" w:eastAsia="Arial" w:hAnsi="Arial"/>
                <w:i/>
                <w:iCs/>
                <w:color w:val="B3E5FC"/>
                <w:sz w:val="22"/>
                <w:szCs w:val="22"/>
              </w:rPr>
              <w:t xml:space="preserve">🏆 VIZAG CITY DRAINAGE — The Hero Module</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THIS IS THE MAIN HERO OF THE PROJECT — Vizag (Visakhapatnam) Andhra Pradesh complete underground drainage intelligence: culverts, pipeline networks, runoff routing, water treatment plants, and groundwater contamination prevention — all in 3D simulation.</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9.1 Overview &amp; Vision</w:t>
      </w:r>
    </w:p>
    <w:p>
      <w:pPr>
        <w:spacing w:after="80" w:before="80"/>
      </w:pPr>
      <w:r>
        <w:rPr>
          <w:rFonts w:ascii="Arial" w:cs="Arial" w:eastAsia="Arial" w:hAnsi="Arial"/>
          <w:color w:val="37474F"/>
          <w:sz w:val="22"/>
          <w:szCs w:val="22"/>
        </w:rPr>
        <w:t xml:space="preserve">The Vizag City Drainage module creates a full digital twin of the underground water infrastructure of Visakhapatnam city. It maps probable culvert locations beneath roads using historical engineering records, LIDAR surveys, and AI-predicted infrastructure patterns. The 3D simulation shows drainage water moving through this underground network — from monsoon runoff collection → underground mains → pumping stations → treatment plants — with contamination risk highlighted at every step.</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9.2 Core Techniques &amp; Algorithms</w:t>
      </w:r>
    </w:p>
    <w:p>
      <w:pPr>
        <w:spacing w:after="100" w:before="200"/>
      </w:pPr>
      <w:r>
        <w:rPr>
          <w:rFonts w:ascii="Arial" w:cs="Arial" w:eastAsia="Arial" w:hAnsi="Arial"/>
          <w:b/>
          <w:bCs/>
          <w:color w:val="004D40"/>
          <w:sz w:val="24"/>
          <w:szCs w:val="24"/>
        </w:rPr>
        <w:t xml:space="preserve">9.2.1 Underground Infrastructure Prediction (Road-Based AI Model)</w:t>
      </w:r>
    </w:p>
    <w:p>
      <w:pPr>
        <w:pStyle w:val="ListParagraph"/>
        <w:numPr>
          <w:ilvl w:val="0"/>
          <w:numId w:val="2"/>
        </w:numPr>
        <w:spacing w:after="60" w:before="60"/>
      </w:pPr>
      <w:r>
        <w:rPr>
          <w:rFonts w:ascii="Arial" w:cs="Arial" w:eastAsia="Arial" w:hAnsi="Arial"/>
          <w:color w:val="37474F"/>
          <w:sz w:val="22"/>
          <w:szCs w:val="22"/>
        </w:rPr>
        <w:t xml:space="preserve">Algorithm: Graph Convolutional Network (GCN) trained on known culvert locations</w:t>
      </w:r>
    </w:p>
    <w:p>
      <w:pPr>
        <w:pStyle w:val="ListParagraph"/>
        <w:numPr>
          <w:ilvl w:val="0"/>
          <w:numId w:val="2"/>
        </w:numPr>
        <w:spacing w:after="60" w:before="60"/>
      </w:pPr>
      <w:r>
        <w:rPr>
          <w:rFonts w:ascii="Arial" w:cs="Arial" w:eastAsia="Arial" w:hAnsi="Arial"/>
          <w:color w:val="37474F"/>
          <w:sz w:val="22"/>
          <w:szCs w:val="22"/>
        </w:rPr>
        <w:t xml:space="preserve">Features: Road age, road width, road elevation, upstream catchment area, soil type, existing drain records</w:t>
      </w:r>
    </w:p>
    <w:p>
      <w:pPr>
        <w:pStyle w:val="ListParagraph"/>
        <w:numPr>
          <w:ilvl w:val="0"/>
          <w:numId w:val="2"/>
        </w:numPr>
        <w:spacing w:after="60" w:before="60"/>
      </w:pPr>
      <w:r>
        <w:rPr>
          <w:rFonts w:ascii="Arial" w:cs="Arial" w:eastAsia="Arial" w:hAnsi="Arial"/>
          <w:color w:val="37474F"/>
          <w:sz w:val="22"/>
          <w:szCs w:val="22"/>
        </w:rPr>
        <w:t xml:space="preserve">Output: Probability of culvert existence under each road segment (0-1)</w:t>
      </w:r>
    </w:p>
    <w:p>
      <w:pPr>
        <w:pStyle w:val="ListParagraph"/>
        <w:numPr>
          <w:ilvl w:val="0"/>
          <w:numId w:val="2"/>
        </w:numPr>
        <w:spacing w:after="60" w:before="60"/>
      </w:pPr>
      <w:r>
        <w:rPr>
          <w:rFonts w:ascii="Arial" w:cs="Arial" w:eastAsia="Arial" w:hAnsi="Arial"/>
          <w:color w:val="37474F"/>
          <w:sz w:val="22"/>
          <w:szCs w:val="22"/>
        </w:rPr>
        <w:t xml:space="preserve">Confidence mapping: HIGH (&gt;80%), MEDIUM (50-80%), INFERRED (&lt;50%) shown in 3 colors</w:t>
      </w:r>
    </w:p>
    <w:p>
      <w:pPr>
        <w:spacing w:after="100" w:before="200"/>
      </w:pPr>
      <w:r>
        <w:rPr>
          <w:rFonts w:ascii="Arial" w:cs="Arial" w:eastAsia="Arial" w:hAnsi="Arial"/>
          <w:b/>
          <w:bCs/>
          <w:color w:val="004D40"/>
          <w:sz w:val="24"/>
          <w:szCs w:val="24"/>
        </w:rPr>
        <w:t xml:space="preserve">9.2.2 Topographic Drainage Network Extraction</w:t>
      </w:r>
    </w:p>
    <w:p>
      <w:pPr>
        <w:pStyle w:val="ListParagraph"/>
        <w:numPr>
          <w:ilvl w:val="0"/>
          <w:numId w:val="2"/>
        </w:numPr>
        <w:spacing w:after="60" w:before="60"/>
      </w:pPr>
      <w:r>
        <w:rPr>
          <w:rFonts w:ascii="Arial" w:cs="Arial" w:eastAsia="Arial" w:hAnsi="Arial"/>
          <w:color w:val="37474F"/>
          <w:sz w:val="22"/>
          <w:szCs w:val="22"/>
        </w:rPr>
        <w:t xml:space="preserve">D8 flow direction algorithm on 1m LiDAR DEM of Vizag city</w:t>
      </w:r>
    </w:p>
    <w:p>
      <w:pPr>
        <w:pStyle w:val="ListParagraph"/>
        <w:numPr>
          <w:ilvl w:val="0"/>
          <w:numId w:val="2"/>
        </w:numPr>
        <w:spacing w:after="60" w:before="60"/>
      </w:pPr>
      <w:r>
        <w:rPr>
          <w:rFonts w:ascii="Arial" w:cs="Arial" w:eastAsia="Arial" w:hAnsi="Arial"/>
          <w:color w:val="37474F"/>
          <w:sz w:val="22"/>
          <w:szCs w:val="22"/>
        </w:rPr>
        <w:t xml:space="preserve">Flow accumulation: identifies natural drainage paths beneath road network</w:t>
      </w:r>
    </w:p>
    <w:p>
      <w:pPr>
        <w:pStyle w:val="ListParagraph"/>
        <w:numPr>
          <w:ilvl w:val="0"/>
          <w:numId w:val="2"/>
        </w:numPr>
        <w:spacing w:after="60" w:before="60"/>
      </w:pPr>
      <w:r>
        <w:rPr>
          <w:rFonts w:ascii="Arial" w:cs="Arial" w:eastAsia="Arial" w:hAnsi="Arial"/>
          <w:color w:val="37474F"/>
          <w:sz w:val="22"/>
          <w:szCs w:val="22"/>
        </w:rPr>
        <w:t xml:space="preserve">Validates predicted culvert locations against natural terrain drainage paths</w:t>
      </w:r>
    </w:p>
    <w:p>
      <w:pPr>
        <w:pStyle w:val="ListParagraph"/>
        <w:numPr>
          <w:ilvl w:val="0"/>
          <w:numId w:val="2"/>
        </w:numPr>
        <w:spacing w:after="60" w:before="60"/>
      </w:pPr>
      <w:r>
        <w:rPr>
          <w:rFonts w:ascii="Arial" w:cs="Arial" w:eastAsia="Arial" w:hAnsi="Arial"/>
          <w:color w:val="37474F"/>
          <w:sz w:val="22"/>
          <w:szCs w:val="22"/>
        </w:rPr>
        <w:t xml:space="preserve">Output: Priority drainage axes that MUST have functional culverts</w:t>
      </w:r>
    </w:p>
    <w:p>
      <w:pPr>
        <w:spacing w:after="100" w:before="200"/>
      </w:pPr>
      <w:r>
        <w:rPr>
          <w:rFonts w:ascii="Arial" w:cs="Arial" w:eastAsia="Arial" w:hAnsi="Arial"/>
          <w:b/>
          <w:bCs/>
          <w:color w:val="004D40"/>
          <w:sz w:val="24"/>
          <w:szCs w:val="24"/>
        </w:rPr>
        <w:t xml:space="preserve">9.2.3 Underground Pipe Network Simulation (EPASWMM)</w:t>
      </w:r>
    </w:p>
    <w:p>
      <w:pPr>
        <w:pStyle w:val="ListParagraph"/>
        <w:numPr>
          <w:ilvl w:val="0"/>
          <w:numId w:val="2"/>
        </w:numPr>
        <w:spacing w:after="60" w:before="60"/>
      </w:pPr>
      <w:r>
        <w:rPr>
          <w:rFonts w:ascii="Arial" w:cs="Arial" w:eastAsia="Arial" w:hAnsi="Arial"/>
          <w:color w:val="37474F"/>
          <w:sz w:val="22"/>
          <w:szCs w:val="22"/>
        </w:rPr>
        <w:t xml:space="preserve">Full SWMM (Storm Water Management Model) parameter set for Vizag network</w:t>
      </w:r>
    </w:p>
    <w:p>
      <w:pPr>
        <w:pStyle w:val="ListParagraph"/>
        <w:numPr>
          <w:ilvl w:val="0"/>
          <w:numId w:val="2"/>
        </w:numPr>
        <w:spacing w:after="60" w:before="60"/>
      </w:pPr>
      <w:r>
        <w:rPr>
          <w:rFonts w:ascii="Arial" w:cs="Arial" w:eastAsia="Arial" w:hAnsi="Arial"/>
          <w:color w:val="37474F"/>
          <w:sz w:val="22"/>
          <w:szCs w:val="22"/>
        </w:rPr>
        <w:t xml:space="preserve">Node types: Junctions, Dividers, Storage units (sumps), Outfalls</w:t>
      </w:r>
    </w:p>
    <w:p>
      <w:pPr>
        <w:pStyle w:val="ListParagraph"/>
        <w:numPr>
          <w:ilvl w:val="0"/>
          <w:numId w:val="2"/>
        </w:numPr>
        <w:spacing w:after="60" w:before="60"/>
      </w:pPr>
      <w:r>
        <w:rPr>
          <w:rFonts w:ascii="Arial" w:cs="Arial" w:eastAsia="Arial" w:hAnsi="Arial"/>
          <w:color w:val="37474F"/>
          <w:sz w:val="22"/>
          <w:szCs w:val="22"/>
        </w:rPr>
        <w:t xml:space="preserve">Conduit types: Circular RCC pipes (300mm–1800mm dia), Box culverts, Natural channels</w:t>
      </w:r>
    </w:p>
    <w:p>
      <w:pPr>
        <w:pStyle w:val="ListParagraph"/>
        <w:numPr>
          <w:ilvl w:val="0"/>
          <w:numId w:val="2"/>
        </w:numPr>
        <w:spacing w:after="60" w:before="60"/>
      </w:pPr>
      <w:r>
        <w:rPr>
          <w:rFonts w:ascii="Arial" w:cs="Arial" w:eastAsia="Arial" w:hAnsi="Arial"/>
          <w:color w:val="37474F"/>
          <w:sz w:val="22"/>
          <w:szCs w:val="22"/>
        </w:rPr>
        <w:t xml:space="preserve">Simulation: Dynamic wave routing with backwater effects</w:t>
      </w:r>
    </w:p>
    <w:p>
      <w:pPr>
        <w:spacing w:after="100" w:before="200"/>
      </w:pPr>
      <w:r>
        <w:rPr>
          <w:rFonts w:ascii="Arial" w:cs="Arial" w:eastAsia="Arial" w:hAnsi="Arial"/>
          <w:b/>
          <w:bCs/>
          <w:color w:val="004D40"/>
          <w:sz w:val="24"/>
          <w:szCs w:val="24"/>
        </w:rPr>
        <w:t xml:space="preserve">9.2.4 Runoff Surface-to-Underground Coupling</w:t>
      </w:r>
    </w:p>
    <w:p>
      <w:pPr>
        <w:pStyle w:val="ListParagraph"/>
        <w:numPr>
          <w:ilvl w:val="0"/>
          <w:numId w:val="2"/>
        </w:numPr>
        <w:spacing w:after="60" w:before="60"/>
      </w:pPr>
      <w:r>
        <w:rPr>
          <w:rFonts w:ascii="Arial" w:cs="Arial" w:eastAsia="Arial" w:hAnsi="Arial"/>
          <w:color w:val="37474F"/>
          <w:sz w:val="22"/>
          <w:szCs w:val="22"/>
        </w:rPr>
        <w:t xml:space="preserve">Surface: SCS Curve Number method for impervious area runoff</w:t>
      </w:r>
    </w:p>
    <w:p>
      <w:pPr>
        <w:pStyle w:val="ListParagraph"/>
        <w:numPr>
          <w:ilvl w:val="0"/>
          <w:numId w:val="2"/>
        </w:numPr>
        <w:spacing w:after="60" w:before="60"/>
      </w:pPr>
      <w:r>
        <w:rPr>
          <w:rFonts w:ascii="Arial" w:cs="Arial" w:eastAsia="Arial" w:hAnsi="Arial"/>
          <w:color w:val="37474F"/>
          <w:sz w:val="22"/>
          <w:szCs w:val="22"/>
        </w:rPr>
        <w:t xml:space="preserve">CN values: Roads/pavements (CN=98), Rooftops (CN=99), Parks (CN=72), Bare soil (CN=74)</w:t>
      </w:r>
    </w:p>
    <w:p>
      <w:pPr>
        <w:pStyle w:val="ListParagraph"/>
        <w:numPr>
          <w:ilvl w:val="0"/>
          <w:numId w:val="2"/>
        </w:numPr>
        <w:spacing w:after="60" w:before="60"/>
      </w:pPr>
      <w:r>
        <w:rPr>
          <w:rFonts w:ascii="Arial" w:cs="Arial" w:eastAsia="Arial" w:hAnsi="Arial"/>
          <w:color w:val="37474F"/>
          <w:sz w:val="22"/>
          <w:szCs w:val="22"/>
        </w:rPr>
        <w:t xml:space="preserve">Coupling: Inlet efficiency curves for grated inlets and kerb inlets</w:t>
      </w:r>
    </w:p>
    <w:p>
      <w:pPr>
        <w:pStyle w:val="ListParagraph"/>
        <w:numPr>
          <w:ilvl w:val="0"/>
          <w:numId w:val="2"/>
        </w:numPr>
        <w:spacing w:after="60" w:before="60"/>
      </w:pPr>
      <w:r>
        <w:rPr>
          <w:rFonts w:ascii="Arial" w:cs="Arial" w:eastAsia="Arial" w:hAnsi="Arial"/>
          <w:color w:val="37474F"/>
          <w:sz w:val="22"/>
          <w:szCs w:val="22"/>
        </w:rPr>
        <w:t xml:space="preserve">Bypass flow: when inlet is overwhelmed, excess flows as surface runoff</w:t>
      </w:r>
    </w:p>
    <w:p>
      <w:pPr>
        <w:spacing w:after="100" w:before="200"/>
      </w:pPr>
      <w:r>
        <w:rPr>
          <w:rFonts w:ascii="Arial" w:cs="Arial" w:eastAsia="Arial" w:hAnsi="Arial"/>
          <w:b/>
          <w:bCs/>
          <w:color w:val="004D40"/>
          <w:sz w:val="24"/>
          <w:szCs w:val="24"/>
        </w:rPr>
        <w:t xml:space="preserve">9.2.5 Treatment Plant Routing Optimization</w:t>
      </w:r>
    </w:p>
    <w:p>
      <w:pPr>
        <w:pStyle w:val="ListParagraph"/>
        <w:numPr>
          <w:ilvl w:val="0"/>
          <w:numId w:val="2"/>
        </w:numPr>
        <w:spacing w:after="60" w:before="60"/>
      </w:pPr>
      <w:r>
        <w:rPr>
          <w:rFonts w:ascii="Arial" w:cs="Arial" w:eastAsia="Arial" w:hAnsi="Arial"/>
          <w:color w:val="37474F"/>
          <w:sz w:val="22"/>
          <w:szCs w:val="22"/>
        </w:rPr>
        <w:t xml:space="preserve">Integer Linear Programming (ILP) to optimize which drainage zone flows to which STP</w:t>
      </w:r>
    </w:p>
    <w:p>
      <w:pPr>
        <w:pStyle w:val="ListParagraph"/>
        <w:numPr>
          <w:ilvl w:val="0"/>
          <w:numId w:val="2"/>
        </w:numPr>
        <w:spacing w:after="60" w:before="60"/>
      </w:pPr>
      <w:r>
        <w:rPr>
          <w:rFonts w:ascii="Arial" w:cs="Arial" w:eastAsia="Arial" w:hAnsi="Arial"/>
          <w:color w:val="37474F"/>
          <w:sz w:val="22"/>
          <w:szCs w:val="22"/>
        </w:rPr>
        <w:t xml:space="preserve">Constraints: pipe capacity, treatment plant capacity, pumping head limits</w:t>
      </w:r>
    </w:p>
    <w:p>
      <w:pPr>
        <w:pStyle w:val="ListParagraph"/>
        <w:numPr>
          <w:ilvl w:val="0"/>
          <w:numId w:val="2"/>
        </w:numPr>
        <w:spacing w:after="60" w:before="60"/>
      </w:pPr>
      <w:r>
        <w:rPr>
          <w:rFonts w:ascii="Arial" w:cs="Arial" w:eastAsia="Arial" w:hAnsi="Arial"/>
          <w:color w:val="37474F"/>
          <w:sz w:val="22"/>
          <w:szCs w:val="22"/>
        </w:rPr>
        <w:t xml:space="preserve">Objective: Minimize pumping energy cost while ensuring 100% STP coverage</w:t>
      </w:r>
    </w:p>
    <w:p>
      <w:pPr>
        <w:spacing w:after="100" w:before="200"/>
      </w:pPr>
      <w:r>
        <w:rPr>
          <w:rFonts w:ascii="Arial" w:cs="Arial" w:eastAsia="Arial" w:hAnsi="Arial"/>
          <w:b/>
          <w:bCs/>
          <w:color w:val="004D40"/>
          <w:sz w:val="24"/>
          <w:szCs w:val="24"/>
        </w:rPr>
        <w:t xml:space="preserve">9.2.6 Groundwater Contamination Prevention Model</w:t>
      </w:r>
    </w:p>
    <w:p>
      <w:pPr>
        <w:pStyle w:val="ListParagraph"/>
        <w:numPr>
          <w:ilvl w:val="0"/>
          <w:numId w:val="2"/>
        </w:numPr>
        <w:spacing w:after="60" w:before="60"/>
      </w:pPr>
      <w:r>
        <w:rPr>
          <w:rFonts w:ascii="Arial" w:cs="Arial" w:eastAsia="Arial" w:hAnsi="Arial"/>
          <w:color w:val="37474F"/>
          <w:sz w:val="22"/>
          <w:szCs w:val="22"/>
        </w:rPr>
        <w:t xml:space="preserve">DRASTIC vulnerability index for each 100m pipe segment</w:t>
      </w:r>
    </w:p>
    <w:p>
      <w:pPr>
        <w:pStyle w:val="ListParagraph"/>
        <w:numPr>
          <w:ilvl w:val="0"/>
          <w:numId w:val="2"/>
        </w:numPr>
        <w:spacing w:after="60" w:before="60"/>
      </w:pPr>
      <w:r>
        <w:rPr>
          <w:rFonts w:ascii="Arial" w:cs="Arial" w:eastAsia="Arial" w:hAnsi="Arial"/>
          <w:color w:val="37474F"/>
          <w:sz w:val="22"/>
          <w:szCs w:val="22"/>
        </w:rPr>
        <w:t xml:space="preserve">Pipe condition degradation model: fracture probability = f(age, material, soil aggressivity)</w:t>
      </w:r>
    </w:p>
    <w:p>
      <w:pPr>
        <w:pStyle w:val="ListParagraph"/>
        <w:numPr>
          <w:ilvl w:val="0"/>
          <w:numId w:val="2"/>
        </w:numPr>
        <w:spacing w:after="60" w:before="60"/>
      </w:pPr>
      <w:r>
        <w:rPr>
          <w:rFonts w:ascii="Arial" w:cs="Arial" w:eastAsia="Arial" w:hAnsi="Arial"/>
          <w:color w:val="37474F"/>
          <w:sz w:val="22"/>
          <w:szCs w:val="22"/>
        </w:rPr>
        <w:t xml:space="preserve">Contamination plume model: if pipe leaks, MODFLOW-based plume dispersion in aquifer</w:t>
      </w:r>
    </w:p>
    <w:p>
      <w:pPr>
        <w:pStyle w:val="ListParagraph"/>
        <w:numPr>
          <w:ilvl w:val="0"/>
          <w:numId w:val="2"/>
        </w:numPr>
        <w:spacing w:after="60" w:before="60"/>
      </w:pPr>
      <w:r>
        <w:rPr>
          <w:rFonts w:ascii="Arial" w:cs="Arial" w:eastAsia="Arial" w:hAnsi="Arial"/>
          <w:color w:val="37474F"/>
          <w:sz w:val="22"/>
          <w:szCs w:val="22"/>
        </w:rPr>
        <w:t xml:space="preserve">Alert: flags all aging pipes within 50m of water supply mains as HIGH PRIORITY</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9.3 Key Features — First of Its Kind Globally</w:t>
      </w:r>
    </w:p>
    <w:p>
      <w:pPr>
        <w:pStyle w:val="ListParagraph"/>
        <w:numPr>
          <w:ilvl w:val="0"/>
          <w:numId w:val="2"/>
        </w:numPr>
        <w:spacing w:after="60" w:before="60"/>
      </w:pPr>
      <w:r>
        <w:rPr>
          <w:rFonts w:ascii="Arial" w:cs="Arial" w:eastAsia="Arial" w:hAnsi="Arial"/>
          <w:color w:val="37474F"/>
          <w:sz w:val="22"/>
          <w:szCs w:val="22"/>
        </w:rPr>
        <w:t xml:space="preserve">Vizag underground culvert map: 847 predicted culvert locations across GVMC road network</w:t>
      </w:r>
    </w:p>
    <w:p>
      <w:pPr>
        <w:pStyle w:val="ListParagraph"/>
        <w:numPr>
          <w:ilvl w:val="0"/>
          <w:numId w:val="2"/>
        </w:numPr>
        <w:spacing w:after="60" w:before="60"/>
      </w:pPr>
      <w:r>
        <w:rPr>
          <w:rFonts w:ascii="Arial" w:cs="Arial" w:eastAsia="Arial" w:hAnsi="Arial"/>
          <w:color w:val="37474F"/>
          <w:sz w:val="22"/>
          <w:szCs w:val="22"/>
        </w:rPr>
        <w:t xml:space="preserve">3D pipe network viewer: navigate underground, rotate view, inspect each pipe segment</w:t>
      </w:r>
    </w:p>
    <w:p>
      <w:pPr>
        <w:pStyle w:val="ListParagraph"/>
        <w:numPr>
          <w:ilvl w:val="0"/>
          <w:numId w:val="2"/>
        </w:numPr>
        <w:spacing w:after="60" w:before="60"/>
      </w:pPr>
      <w:r>
        <w:rPr>
          <w:rFonts w:ascii="Arial" w:cs="Arial" w:eastAsia="Arial" w:hAnsi="Arial"/>
          <w:color w:val="37474F"/>
          <w:sz w:val="22"/>
          <w:szCs w:val="22"/>
        </w:rPr>
        <w:t xml:space="preserve">Monsoon simulation: press play — watch 2021 Cyclone Gulab rainfall scenario unfold underground</w:t>
      </w:r>
    </w:p>
    <w:p>
      <w:pPr>
        <w:pStyle w:val="ListParagraph"/>
        <w:numPr>
          <w:ilvl w:val="0"/>
          <w:numId w:val="2"/>
        </w:numPr>
        <w:spacing w:after="60" w:before="60"/>
      </w:pPr>
      <w:r>
        <w:rPr>
          <w:rFonts w:ascii="Arial" w:cs="Arial" w:eastAsia="Arial" w:hAnsi="Arial"/>
          <w:color w:val="37474F"/>
          <w:sz w:val="22"/>
          <w:szCs w:val="22"/>
        </w:rPr>
        <w:t xml:space="preserve">Overflow prediction: which manholes overflow first, at what rainfall intensity</w:t>
      </w:r>
    </w:p>
    <w:p>
      <w:pPr>
        <w:pStyle w:val="ListParagraph"/>
        <w:numPr>
          <w:ilvl w:val="0"/>
          <w:numId w:val="2"/>
        </w:numPr>
        <w:spacing w:after="60" w:before="60"/>
      </w:pPr>
      <w:r>
        <w:rPr>
          <w:rFonts w:ascii="Arial" w:cs="Arial" w:eastAsia="Arial" w:hAnsi="Arial"/>
          <w:color w:val="37474F"/>
          <w:sz w:val="22"/>
          <w:szCs w:val="22"/>
        </w:rPr>
        <w:t xml:space="preserve">Treatment plant flow routing: animated flow from intake to GWMC STP outlets</w:t>
      </w:r>
    </w:p>
    <w:p>
      <w:pPr>
        <w:pStyle w:val="ListParagraph"/>
        <w:numPr>
          <w:ilvl w:val="0"/>
          <w:numId w:val="2"/>
        </w:numPr>
        <w:spacing w:after="60" w:before="60"/>
      </w:pPr>
      <w:r>
        <w:rPr>
          <w:rFonts w:ascii="Arial" w:cs="Arial" w:eastAsia="Arial" w:hAnsi="Arial"/>
          <w:color w:val="37474F"/>
          <w:sz w:val="22"/>
          <w:szCs w:val="22"/>
        </w:rPr>
        <w:t xml:space="preserve">Pipe age &amp; risk heatmap: 40-year-old pipes shown in RED, recent in GREEN</w:t>
      </w:r>
    </w:p>
    <w:p>
      <w:pPr>
        <w:pStyle w:val="ListParagraph"/>
        <w:numPr>
          <w:ilvl w:val="0"/>
          <w:numId w:val="2"/>
        </w:numPr>
        <w:spacing w:after="60" w:before="60"/>
      </w:pPr>
      <w:r>
        <w:rPr>
          <w:rFonts w:ascii="Arial" w:cs="Arial" w:eastAsia="Arial" w:hAnsi="Arial"/>
          <w:color w:val="37474F"/>
          <w:sz w:val="22"/>
          <w:szCs w:val="22"/>
        </w:rPr>
        <w:t xml:space="preserve">Contamination risk corridor: shows which drainage pipes risk contaminating water supply mains</w:t>
      </w:r>
    </w:p>
    <w:p>
      <w:pPr>
        <w:pStyle w:val="ListParagraph"/>
        <w:numPr>
          <w:ilvl w:val="0"/>
          <w:numId w:val="2"/>
        </w:numPr>
        <w:spacing w:after="60" w:before="60"/>
      </w:pPr>
      <w:r>
        <w:rPr>
          <w:rFonts w:ascii="Arial" w:cs="Arial" w:eastAsia="Arial" w:hAnsi="Arial"/>
          <w:color w:val="37474F"/>
          <w:sz w:val="22"/>
          <w:szCs w:val="22"/>
        </w:rPr>
        <w:t xml:space="preserve">Runoff harvesting optimizer: identifies 12 locations where runoff should be harvested instead of discharged</w:t>
      </w:r>
    </w:p>
    <w:p>
      <w:pPr>
        <w:pStyle w:val="ListParagraph"/>
        <w:numPr>
          <w:ilvl w:val="0"/>
          <w:numId w:val="2"/>
        </w:numPr>
        <w:spacing w:after="60" w:before="60"/>
      </w:pPr>
      <w:r>
        <w:rPr>
          <w:rFonts w:ascii="Arial" w:cs="Arial" w:eastAsia="Arial" w:hAnsi="Arial"/>
          <w:color w:val="37474F"/>
          <w:sz w:val="22"/>
          <w:szCs w:val="22"/>
        </w:rPr>
        <w:t xml:space="preserve">Digital twin mode: run proposed infrastructure changes and see system response</w:t>
      </w:r>
    </w:p>
    <w:p>
      <w:pPr>
        <w:pStyle w:val="ListParagraph"/>
        <w:numPr>
          <w:ilvl w:val="0"/>
          <w:numId w:val="2"/>
        </w:numPr>
        <w:spacing w:after="60" w:before="60"/>
      </w:pPr>
      <w:r>
        <w:rPr>
          <w:rFonts w:ascii="Arial" w:cs="Arial" w:eastAsia="Arial" w:hAnsi="Arial"/>
          <w:color w:val="37474F"/>
          <w:sz w:val="22"/>
          <w:szCs w:val="22"/>
        </w:rPr>
        <w:t xml:space="preserve">Report generator: produces GVMC-format engineering report for each drainage zone</w:t>
      </w:r>
    </w:p>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9.4 Vizag Road-Culvert Network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000"/>
        <w:gridCol w:w="1000"/>
        <w:gridCol w:w="800"/>
        <w:gridCol w:w="1000"/>
        <w:gridCol w:w="1000"/>
        <w:gridCol w:w="1660"/>
      </w:tblGrid>
      <w:tr>
        <w:trPr>
          <w:tblHeader/>
        </w:trPr>
        <w:tc>
          <w:tcPr>
            <w:tcW w:type="dxa" w:w="2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Road Segment</w:t>
            </w:r>
          </w:p>
        </w:tc>
        <w:tc>
          <w:tcPr>
            <w:tcW w:type="dxa" w:w="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Length (m)</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Culvert Dia (mm)</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Pipe Material</w:t>
            </w:r>
          </w:p>
        </w:tc>
        <w:tc>
          <w:tcPr>
            <w:tcW w:type="dxa" w:w="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Age (yrs)</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0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Overflow Risk</w:t>
            </w:r>
          </w:p>
        </w:tc>
        <w:tc>
          <w:tcPr>
            <w:tcW w:type="dxa" w:w="16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STP Connected</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NH-16 @ Kommadi Junction</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340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RCC Box</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Good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STP-3</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Beach Road @ RK Beach</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520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600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CI Pipe</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42</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Critical</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High</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Direct Sea</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Waltair Main Road</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RCC Pipe</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31</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Poor</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Very High</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STP-2</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Jagadamba Junction Culvert</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1800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RCC Box</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22</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Good</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Medium</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STP-2</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Steel Plant Road</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680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1500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RCC Box</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Moderate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STP-1</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Simhachalam Temple Road</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290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450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CI Pipe</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51</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Critical</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High</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Percolation pit</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Madhurawada Main</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410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750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HDPE</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Excellent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STP-3</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Gajuwaka Ring Road</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550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1200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RCC Pipe</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19</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Good</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Low</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STP-1</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MVP Colony Ring Road</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320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600</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RCC Pipe</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38</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Poor</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High</w:t>
            </w:r>
          </w:p>
        </w:tc>
        <w:tc>
          <w:tcPr>
            <w:tcW w:type="dxa" w:w="1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STP-2</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Bheemunipatnam Beach Rd</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460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500</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CI Pipe</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48</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Critical</w:t>
            </w:r>
          </w:p>
        </w:tc>
        <w:tc>
          <w:tcPr>
            <w:tcW w:type="dxa" w:w="10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Very High</w:t>
            </w:r>
          </w:p>
        </w:tc>
        <w:tc>
          <w:tcPr>
            <w:tcW w:type="dxa" w:w="16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Direct Sea</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9.5 GWMC Treatment Plants — Mocked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800"/>
        <w:gridCol w:w="1600"/>
        <w:gridCol w:w="1400"/>
        <w:gridCol w:w="1160"/>
      </w:tblGrid>
      <w:tr>
        <w:trPr>
          <w:tblHeader/>
        </w:trPr>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STP ID</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Design Capacity (MLD)</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Current Load (MLD)</w:t>
            </w:r>
          </w:p>
        </w:tc>
        <w:tc>
          <w:tcPr>
            <w:tcW w:type="dxa" w:w="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Load %</w:t>
            </w:r>
          </w:p>
        </w:tc>
        <w:tc>
          <w:tcPr>
            <w:tcW w:type="dxa" w:w="16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Drainage Zones</w:t>
            </w:r>
          </w:p>
        </w:tc>
        <w:tc>
          <w:tcPr>
            <w:tcW w:type="dxa" w:w="11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Effluent Quality</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STP-1</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Gajuwaka</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30</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22.4</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75%</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Sequential Batch Reactor</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Zones 1,2,3</w:t>
            </w:r>
          </w:p>
        </w:tc>
        <w:tc>
          <w:tcPr>
            <w:tcW w:type="dxa" w:w="1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Meets CPCB Class B</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STP-2</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Kommadi</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50</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38.7</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77%</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Extended Aeration</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Zones 4,5,6,7</w:t>
            </w:r>
          </w:p>
        </w:tc>
        <w:tc>
          <w:tcPr>
            <w:tcW w:type="dxa" w:w="1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Meets CPCB Class B</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STP-3</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Madhurawada</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25</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18.2</w:t>
            </w:r>
          </w:p>
        </w:tc>
        <w:tc>
          <w:tcPr>
            <w:tcW w:type="dxa" w:w="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73%</w:t>
            </w:r>
          </w:p>
        </w:tc>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MBR Technology</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Zones 8,9,10</w:t>
            </w:r>
          </w:p>
        </w:tc>
        <w:tc>
          <w:tcPr>
            <w:tcW w:type="dxa" w:w="1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CPCB Class A+</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STP-4 (Proposed)</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Bheemunipatnam</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20</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 (planned)</w:t>
            </w:r>
          </w:p>
        </w:tc>
        <w:tc>
          <w:tcPr>
            <w:tcW w:type="dxa" w:w="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0%</w:t>
            </w:r>
          </w:p>
        </w:tc>
        <w:tc>
          <w:tcPr>
            <w:tcW w:type="dxa" w:w="16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Constructed Wetland</w:t>
            </w:r>
          </w:p>
        </w:tc>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Coastal zones</w:t>
            </w:r>
          </w:p>
        </w:tc>
        <w:tc>
          <w:tcPr>
            <w:tcW w:type="dxa" w:w="1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Natural treatment</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9.6 Vizag Monsoon Simulation Scenarios (Mocked)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300"/>
        <w:gridCol w:w="1200"/>
        <w:gridCol w:w="1160"/>
      </w:tblGrid>
      <w:tr>
        <w:trPr>
          <w:tblHeader/>
        </w:trPr>
        <w:tc>
          <w:tcPr>
            <w:tcW w:type="dxa" w:w="2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Rainfall (mm/hr)</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Overflow Manholes</w:t>
            </w:r>
          </w:p>
        </w:tc>
        <w:tc>
          <w:tcPr>
            <w:tcW w:type="dxa" w:w="13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Flooded Area (ha)</w:t>
            </w:r>
          </w:p>
        </w:tc>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STP Overload</w:t>
            </w:r>
          </w:p>
        </w:tc>
        <w:tc>
          <w:tcPr>
            <w:tcW w:type="dxa" w:w="11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Estimated Damage</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Normal Monsoon (Return 2yr)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25</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 hours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 (of 2,400)</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8.4</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None</w:t>
            </w:r>
          </w:p>
        </w:tc>
        <w:tc>
          <w:tcPr>
            <w:tcW w:type="dxa" w:w="1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₹12 Lakhs</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Heavy Spell (Return 5yr)</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55</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 hours</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67</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34.2</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STP-2 at 95%</w:t>
            </w:r>
          </w:p>
        </w:tc>
        <w:tc>
          <w:tcPr>
            <w:tcW w:type="dxa" w:w="1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 Crores</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Cyclone Gulab 2021 (actual)</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85</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 hours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284</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142.7</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STP-1 overflow</w:t>
            </w:r>
          </w:p>
        </w:tc>
        <w:tc>
          <w:tcPr>
            <w:tcW w:type="dxa" w:w="1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₹28 Crores</w:t>
            </w:r>
          </w:p>
        </w:tc>
      </w:tr>
      <w:tr>
        <w:tc>
          <w:tcPr>
            <w:tcW w:type="dxa" w:w="2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Extreme (Return 100yr)</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140</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4 hours</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891</w:t>
            </w:r>
          </w:p>
        </w:tc>
        <w:tc>
          <w:tcPr>
            <w:tcW w:type="dxa" w:w="13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387.4</w:t>
            </w:r>
          </w:p>
        </w:tc>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All STPs overflow</w:t>
            </w:r>
          </w:p>
        </w:tc>
        <w:tc>
          <w:tcPr>
            <w:tcW w:type="dxa" w:w="1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₹180 Crores</w:t>
            </w:r>
          </w:p>
        </w:tc>
      </w:tr>
      <w:tr>
        <w:tc>
          <w:tcPr>
            <w:tcW w:type="dxa" w:w="2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Design Target (post-upgrade)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85</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 hours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41</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22.1</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None</w:t>
            </w:r>
          </w:p>
        </w:tc>
        <w:tc>
          <w:tcPr>
            <w:tcW w:type="dxa" w:w="1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₹4 Crores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APPENDIX A</w:t>
            </w:r>
          </w:p>
          <w:p>
            <w:r>
              <w:rPr>
                <w:rFonts w:ascii="Arial" w:cs="Arial" w:eastAsia="Arial" w:hAnsi="Arial"/>
                <w:i/>
                <w:iCs/>
                <w:color w:val="B3E5FC"/>
                <w:sz w:val="22"/>
                <w:szCs w:val="22"/>
              </w:rPr>
              <w:t xml:space="preserve">Vizag Mocked Dataset — Complete Reference</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A.1 Vizag Base Parameters (Use in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City</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Visakhapatnam (Vizag)</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State</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Andhra Pradesh</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District Population</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~21 lakh (2.1 million)</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City Area</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681.96 km²</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Annual Rainfall</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1,084 mm/year</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Monsoon Months</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June–October</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Geology (dominant)</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Charnockite + Granulite</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Soil Type</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Red laterite + Sandy coastal</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Elevation Range</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0m (coast) to 738m (Simhachalam)</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River System</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Gosthani, Sarada, Nagavali</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Groundwater Zones</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Eastern Ghats hard rock + coastal alluvial</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Water Supply Source</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Yeleru Reservoir (primary)</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Industrial Base</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Steel Plant, Port, Pharma, IT</w:t>
            </w:r>
          </w:p>
        </w:tc>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b/>
                <w:bCs/>
                <w:color w:val="01579B"/>
                <w:sz w:val="20"/>
                <w:szCs w:val="20"/>
              </w:rPr>
              <w:t xml:space="preserve">GVMC Revenue Wards</w:t>
            </w:r>
          </w:p>
        </w:tc>
        <w:tc>
          <w:tcPr>
            <w:tcW w:type="dxa" w:w="22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98 wards, 72 divisions</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A.2 API Endpoints to Mock in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2200"/>
        <w:gridCol w:w="1060"/>
      </w:tblGrid>
      <w:tr>
        <w:trPr>
          <w:tblHeader/>
        </w:trPr>
        <w:tc>
          <w:tcPr>
            <w:tcW w:type="dxa" w:w="1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7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10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Groundwater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/api/gwt/live-depth</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GeoJSON with GWPI scores</w:t>
            </w:r>
          </w:p>
        </w:tc>
        <w:tc>
          <w:tcPr>
            <w:tcW w:type="dxa" w:w="1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Daily</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Reservoirs</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/api/reservoir/storage</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JSON array of reservoir fill levels</w:t>
            </w:r>
          </w:p>
        </w:tc>
        <w:tc>
          <w:tcPr>
            <w:tcW w:type="dxa" w:w="10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6-hourly</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Irrigation</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/api/soil/vwc-map</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GeoJSON grid with VWC values</w:t>
            </w:r>
          </w:p>
        </w:tc>
        <w:tc>
          <w:tcPr>
            <w:tcW w:type="dxa" w:w="1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Daily (SMAP)</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Bore Well</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/api/borelog/{lat}/{lng}</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Lithology JSON + yield prediction</w:t>
            </w:r>
          </w:p>
        </w:tc>
        <w:tc>
          <w:tcPr>
            <w:tcW w:type="dxa" w:w="10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On-demand</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Drainage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/api/drainage/simulate</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POST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Simulation results GeoJSON</w:t>
            </w:r>
          </w:p>
        </w:tc>
        <w:tc>
          <w:tcPr>
            <w:tcW w:type="dxa" w:w="1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On-demand</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Flood</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/api/flood/risk</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Risk JSON with river gauges</w:t>
            </w:r>
          </w:p>
        </w:tc>
        <w:tc>
          <w:tcPr>
            <w:tcW w:type="dxa" w:w="10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1-hourly</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Aquifer Scanner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/api/aquifer/budget</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Annual water budget JSON</w:t>
            </w:r>
          </w:p>
        </w:tc>
        <w:tc>
          <w:tcPr>
            <w:tcW w:type="dxa" w:w="1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Monthly</w:t>
            </w:r>
          </w:p>
        </w:tc>
      </w:tr>
      <w:tr>
        <w:tc>
          <w:tcPr>
            <w:tcW w:type="dxa" w:w="1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Crisis Forecast</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/api/crisis/cci</w:t>
            </w:r>
          </w:p>
        </w:tc>
        <w:tc>
          <w:tcPr>
            <w:tcW w:type="dxa" w:w="7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CCI score + breakdown JSON</w:t>
            </w:r>
          </w:p>
        </w:tc>
        <w:tc>
          <w:tcPr>
            <w:tcW w:type="dxa" w:w="10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Daily</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City Drainage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/api/citydrainage/vizag/network</w:t>
            </w:r>
          </w:p>
        </w:tc>
        <w:tc>
          <w:tcPr>
            <w:tcW w:type="dxa" w:w="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Full network GeoJSON</w:t>
            </w:r>
          </w:p>
        </w:tc>
        <w:tc>
          <w:tcPr>
            <w:tcW w:type="dxa" w:w="1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Static + live overlay</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A.3 Key Coordinate References — Vizag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rPr>
          <w:tblHeader/>
        </w:trPr>
        <w:tc>
          <w:tcPr>
            <w:tcW w:type="dxa" w:w="22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Latitude</w:t>
            </w:r>
          </w:p>
        </w:tc>
        <w:tc>
          <w:tcPr>
            <w:tcW w:type="dxa" w:w="11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Longitude</w:t>
            </w:r>
          </w:p>
        </w:tc>
        <w:tc>
          <w:tcPr>
            <w:tcW w:type="dxa" w:w="49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Vizag City Center</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17.6868</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83.2185</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Primary reference point</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GVMC Main Office</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17.7041</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83.2977</w:t>
            </w:r>
          </w:p>
        </w:tc>
        <w:tc>
          <w:tcPr>
            <w:tcW w:type="dxa" w:w="4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Administrative hub</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Yeleru Reservoir</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17.5882</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82.9643</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Primary water supply source</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Mudasarlova Reservoir</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17.7182</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83.2523</w:t>
            </w:r>
          </w:p>
        </w:tc>
        <w:tc>
          <w:tcPr>
            <w:tcW w:type="dxa" w:w="4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Urban water backup</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Vizag Port</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17.6868</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83.2908</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Coastal reference, tidal data</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Simhachalam (Peak)</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17.7645</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83.2641</w:t>
            </w:r>
          </w:p>
        </w:tc>
        <w:tc>
          <w:tcPr>
            <w:tcW w:type="dxa" w:w="4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Highest terrain point 738m</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Bheemunipatnam</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17.8921</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83.4571</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Northern coastal boundary</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Gajuwaka Industrial</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17.6699</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83.2012</w:t>
            </w:r>
          </w:p>
        </w:tc>
        <w:tc>
          <w:tcPr>
            <w:tcW w:type="dxa" w:w="4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Industrial drainage zone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GWMC STP-1 (Gajuwaka)</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17.6720</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83.2150</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Primary treatment facility</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GWMC STP-2 (Kommadi)</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17.7890</w:t>
            </w:r>
          </w:p>
        </w:tc>
        <w:tc>
          <w:tcPr>
            <w:tcW w:type="dxa" w:w="11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83.3580</w:t>
            </w:r>
          </w:p>
        </w:tc>
        <w:tc>
          <w:tcPr>
            <w:tcW w:type="dxa" w:w="49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Secondary treatment facility</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Steel Plant Road Origin</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17.6612</w:t>
            </w:r>
          </w:p>
        </w:tc>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83.2244</w:t>
            </w:r>
          </w:p>
        </w:tc>
        <w:tc>
          <w:tcPr>
            <w:tcW w:type="dxa" w:w="4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Major culvert spine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160"/>
              <w:left w:type="dxa" w:w="300"/>
              <w:bottom w:type="dxa" w:w="160"/>
              <w:right w:type="dxa" w:w="300"/>
            </w:tcMar>
          </w:tcPr>
          <w:p>
            <w:r>
              <w:rPr>
                <w:rFonts w:ascii="Arial" w:cs="Arial" w:eastAsia="Arial" w:hAnsi="Arial"/>
                <w:b/>
                <w:bCs/>
                <w:color w:val="FFFFFF"/>
                <w:sz w:val="40"/>
                <w:szCs w:val="40"/>
              </w:rPr>
              <w:t xml:space="preserve">APPENDIX B</w:t>
            </w:r>
          </w:p>
          <w:p>
            <w:r>
              <w:rPr>
                <w:rFonts w:ascii="Arial" w:cs="Arial" w:eastAsia="Arial" w:hAnsi="Arial"/>
                <w:i/>
                <w:iCs/>
                <w:color w:val="B3E5FC"/>
                <w:sz w:val="22"/>
                <w:szCs w:val="22"/>
              </w:rPr>
              <w:t xml:space="preserve">Algorithm Quick Reference Card</w:t>
            </w:r>
          </w:p>
        </w:tc>
      </w:tr>
    </w:tbl>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800"/>
        <w:gridCol w:w="1800"/>
        <w:gridCol w:w="1460"/>
      </w:tblGrid>
      <w:tr>
        <w:trPr>
          <w:tblHeader/>
        </w:trPr>
        <w:tc>
          <w:tcPr>
            <w:tcW w:type="dxa" w:w="1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9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Primary Algorithm</w:t>
            </w:r>
          </w:p>
        </w:tc>
        <w:tc>
          <w:tcPr>
            <w:tcW w:type="dxa" w:w="1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Library / Stack</w:t>
            </w:r>
          </w:p>
        </w:tc>
        <w:tc>
          <w:tcPr>
            <w:tcW w:type="dxa" w:w="1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Input Data Format</w:t>
            </w:r>
          </w:p>
        </w:tc>
        <w:tc>
          <w:tcPr>
            <w:tcW w:type="dxa" w:w="14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Groundwater</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Random Forest + Kriging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scikit-learn, PyKrige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GeoJSON + CSV tabular</w:t>
            </w:r>
          </w:p>
        </w:tc>
        <w:tc>
          <w:tcPr>
            <w:tcW w:type="dxa" w:w="1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GeoRaster (GeoTIFF)</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Groundwater</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ERT Inversion (L2-norm)</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SimPEG (Python)</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CSV electrode array data</w:t>
            </w:r>
          </w:p>
        </w:tc>
        <w:tc>
          <w:tcPr>
            <w:tcW w:type="dxa" w:w="14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2D resistivity array</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Reservoir</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MNDWI + FAO-56 Penman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GDAL, numpy, astropy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Sentinel-2 L2A (Band ratios)</w:t>
            </w:r>
          </w:p>
        </w:tc>
        <w:tc>
          <w:tcPr>
            <w:tcW w:type="dxa" w:w="1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JSON water demand</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Irrigation</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SMAP Tau-Omega + LightGBM</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scikit-learn, h5py</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HDF5 SMAP L3 product</w:t>
            </w:r>
          </w:p>
        </w:tc>
        <w:tc>
          <w:tcPr>
            <w:tcW w:type="dxa" w:w="14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GeoJSON VWC grid</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Bore Well</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XGBoost + Sequential Gaussian Sim</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XGBoost, gslib</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CSV bore log + rasters</w:t>
            </w:r>
          </w:p>
        </w:tc>
        <w:tc>
          <w:tcPr>
            <w:tcW w:type="dxa" w:w="1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JSON lithology + yield</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Drainage</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Saint-Venant equations</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EPA SWMM Python</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INP network file</w:t>
            </w:r>
          </w:p>
        </w:tc>
        <w:tc>
          <w:tcPr>
            <w:tcW w:type="dxa" w:w="14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GeoJSON + timeseries</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Flood</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LSTM + Muskingum-Cunge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TensorFlow, PyRouting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CSV gauge timeseries</w:t>
            </w:r>
          </w:p>
        </w:tc>
        <w:tc>
          <w:tcPr>
            <w:tcW w:type="dxa" w:w="1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JSON flood probability</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Flood</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Planar flood fill (DEM)</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rasterio, shapely</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GeoTIFF 1m LiDAR DEM</w:t>
            </w:r>
          </w:p>
        </w:tc>
        <w:tc>
          <w:tcPr>
            <w:tcW w:type="dxa" w:w="14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GeoJSON inundation poly</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Aquifer</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Radial Basis Function (RBF)</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scipy.interpolate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CSV bore log database</w:t>
            </w:r>
          </w:p>
        </w:tc>
        <w:tc>
          <w:tcPr>
            <w:tcW w:type="dxa" w:w="1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3D voxel JSON</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Crisis</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Palmer DSI + CMIP6</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climate-indices, xarray</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NetCDF4 climate grids</w:t>
            </w:r>
          </w:p>
        </w:tc>
        <w:tc>
          <w:tcPr>
            <w:tcW w:type="dxa" w:w="14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JSON CCI score</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City Drain</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GCN + D8 Flow Direction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PyTorch Geometric, GDAL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OSM road network + DEM</w:t>
            </w:r>
          </w:p>
        </w:tc>
        <w:tc>
          <w:tcPr>
            <w:tcW w:type="dxa" w:w="1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GeoJSON pipe network</w:t>
            </w:r>
          </w:p>
        </w:tc>
      </w:tr>
      <w:tr>
        <w:tc>
          <w:tcPr>
            <w:tcW w:type="dxa" w:w="1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City Drain</w:t>
            </w:r>
          </w:p>
        </w:tc>
        <w:tc>
          <w:tcPr>
            <w:tcW w:type="dxa" w:w="19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EPA SWMM full network</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swmm-toolkit (Python)</w:t>
            </w:r>
          </w:p>
        </w:tc>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SWMM INP file</w:t>
            </w:r>
          </w:p>
        </w:tc>
        <w:tc>
          <w:tcPr>
            <w:tcW w:type="dxa" w:w="14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Simulation results DB</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B.2 Recommended Tech Stack for Frontend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B0BEC5" w:sz="1"/>
              <w:left w:val="single" w:color="B0BEC5" w:sz="1"/>
              <w:bottom w:val="single" w:color="B0BEC5" w:sz="1"/>
              <w:right w:val="single" w:color="B0BEC5" w:sz="1"/>
            </w:tcBorders>
            <w:shd w:fill="0060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3D Terrain + Map</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Mapbox GL JS + Deck.gl</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Base terrain, heatmaps, pipe rendering</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3D Geology Model</w:t>
            </w:r>
          </w:p>
        </w:tc>
        <w:tc>
          <w:tcPr>
            <w:tcW w:type="dxa" w:w="2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Three.js + WebGL</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Bore well lithology 3D block model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Underground Network</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CesiumJS (3D tiles)</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Pipe network 3D visualization</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Fluid Simulation</w:t>
            </w:r>
          </w:p>
        </w:tc>
        <w:tc>
          <w:tcPr>
            <w:tcW w:type="dxa" w:w="2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WebGL shader (GPGPU)</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Real-time water flow particles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Charts &amp; Analytics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Apache ECharts / D3.js</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Time-series, gauge charts, radar</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Alert Engine</w:t>
            </w:r>
          </w:p>
        </w:tc>
        <w:tc>
          <w:tcPr>
            <w:tcW w:type="dxa" w:w="2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WebSocket + Pub-Sub</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Real-time push notifications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AI API Calls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Google Vertex AI (Gemini Pro)</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Natural language advisory, prediction</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Data Pipeline</w:t>
            </w:r>
          </w:p>
        </w:tc>
        <w:tc>
          <w:tcPr>
            <w:tcW w:type="dxa" w:w="2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Google Cloud Dataflow</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Stream processing of sensor data</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Database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Google BigQuery + Firestore</w:t>
            </w:r>
          </w:p>
        </w:tc>
        <w:tc>
          <w:tcPr>
            <w:tcW w:type="dxa" w:w="5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Historical analytics + real-time state</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Mocked Data Server</w:t>
            </w:r>
          </w:p>
        </w:tc>
        <w:tc>
          <w:tcPr>
            <w:tcW w:type="dxa" w:w="240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Google Cloud Functions</w:t>
            </w:r>
          </w:p>
        </w:tc>
        <w:tc>
          <w:tcPr>
            <w:tcW w:type="dxa" w:w="5160"/>
            <w:tcBorders>
              <w:top w:val="single" w:color="B0BEC5" w:sz="1"/>
              <w:left w:val="single" w:color="B0BEC5" w:sz="1"/>
              <w:bottom w:val="single" w:color="B0BEC5" w:sz="1"/>
              <w:right w:val="single" w:color="B0BEC5" w:sz="1"/>
            </w:tcBorders>
            <w:shd w:fill="ECEFF1" w:val="clear"/>
            <w:tcMar>
              <w:top w:type="dxa" w:w="80"/>
              <w:left w:type="dxa" w:w="120"/>
              <w:bottom w:type="dxa" w:w="80"/>
              <w:right w:type="dxa" w:w="120"/>
            </w:tcMar>
          </w:tcPr>
          <w:p>
            <w:r>
              <w:rPr>
                <w:rFonts w:ascii="Arial" w:cs="Arial" w:eastAsia="Arial" w:hAnsi="Arial"/>
                <w:color w:val="37474F"/>
                <w:sz w:val="20"/>
                <w:szCs w:val="20"/>
              </w:rPr>
              <w:t xml:space="preserve">REST API serving all mocked datasets</w:t>
            </w:r>
          </w:p>
        </w:tc>
      </w:tr>
    </w:tbl>
    <w:p>
      <w:pPr>
        <w:spacing w:after="100" w:before="100"/>
      </w:pPr>
      <w:r>
        <w:rPr>
          <w:sz w:val="22"/>
          <w:szCs w:val="22"/>
        </w:rPr>
        <w:t xml:space="preserve"/>
      </w:r>
    </w:p>
    <w:p>
      <w:pPr>
        <w:pStyle w:val="Heading2"/>
        <w:spacing w:after="160" w:before="300"/>
      </w:pPr>
      <w:r>
        <w:rPr>
          <w:rFonts w:ascii="Arial" w:cs="Arial" w:eastAsia="Arial" w:hAnsi="Arial"/>
          <w:b/>
          <w:bCs/>
          <w:color w:val="006064"/>
          <w:sz w:val="28"/>
          <w:szCs w:val="28"/>
        </w:rPr>
        <w:t xml:space="preserve">B.3 Google AI Integration Points (for Vertex AI / Gemini)</w:t>
      </w:r>
    </w:p>
    <w:p>
      <w:pPr>
        <w:pStyle w:val="ListParagraph"/>
        <w:numPr>
          <w:ilvl w:val="0"/>
          <w:numId w:val="2"/>
        </w:numPr>
        <w:spacing w:after="60" w:before="60"/>
      </w:pPr>
      <w:r>
        <w:rPr>
          <w:rFonts w:ascii="Arial" w:cs="Arial" w:eastAsia="Arial" w:hAnsi="Arial"/>
          <w:color w:val="37474F"/>
          <w:sz w:val="22"/>
          <w:szCs w:val="22"/>
        </w:rPr>
        <w:t xml:space="preserve">Prompt 1 — Groundwater Advisory: 'Given this GWPI map and bore log data for {location}, generate a drill site recommendation report with risk assessment'</w:t>
      </w:r>
    </w:p>
    <w:p>
      <w:pPr>
        <w:pStyle w:val="ListParagraph"/>
        <w:numPr>
          <w:ilvl w:val="0"/>
          <w:numId w:val="2"/>
        </w:numPr>
        <w:spacing w:after="60" w:before="60"/>
      </w:pPr>
      <w:r>
        <w:rPr>
          <w:rFonts w:ascii="Arial" w:cs="Arial" w:eastAsia="Arial" w:hAnsi="Arial"/>
          <w:color w:val="37474F"/>
          <w:sz w:val="22"/>
          <w:szCs w:val="22"/>
        </w:rPr>
        <w:t xml:space="preserve">Prompt 2 — Flood Alert Draft: 'Generate an official emergency alert message in Telugu and English for {district} with flood probability {X}% and onset time {T}'</w:t>
      </w:r>
    </w:p>
    <w:p>
      <w:pPr>
        <w:pStyle w:val="ListParagraph"/>
        <w:numPr>
          <w:ilvl w:val="0"/>
          <w:numId w:val="2"/>
        </w:numPr>
        <w:spacing w:after="60" w:before="60"/>
      </w:pPr>
      <w:r>
        <w:rPr>
          <w:rFonts w:ascii="Arial" w:cs="Arial" w:eastAsia="Arial" w:hAnsi="Arial"/>
          <w:color w:val="37474F"/>
          <w:sz w:val="22"/>
          <w:szCs w:val="22"/>
        </w:rPr>
        <w:t xml:space="preserve">Prompt 3 — Irrigation Advice: 'Given soil moisture {VWC}, crop type {crop}, growth stage {stage}, and weather forecast {data}, generate irrigation schedule for next 7 days'</w:t>
      </w:r>
    </w:p>
    <w:p>
      <w:pPr>
        <w:pStyle w:val="ListParagraph"/>
        <w:numPr>
          <w:ilvl w:val="0"/>
          <w:numId w:val="2"/>
        </w:numPr>
        <w:spacing w:after="60" w:before="60"/>
      </w:pPr>
      <w:r>
        <w:rPr>
          <w:rFonts w:ascii="Arial" w:cs="Arial" w:eastAsia="Arial" w:hAnsi="Arial"/>
          <w:color w:val="37474F"/>
          <w:sz w:val="22"/>
          <w:szCs w:val="22"/>
        </w:rPr>
        <w:t xml:space="preserve">Prompt 4 — Drainage Design: 'Analyze the Vizag drainage network data and identify the top 5 upgrade priorities to prevent overflow during 85mm/hr events'</w:t>
      </w:r>
    </w:p>
    <w:p>
      <w:pPr>
        <w:pStyle w:val="ListParagraph"/>
        <w:numPr>
          <w:ilvl w:val="0"/>
          <w:numId w:val="2"/>
        </w:numPr>
        <w:spacing w:after="60" w:before="60"/>
      </w:pPr>
      <w:r>
        <w:rPr>
          <w:rFonts w:ascii="Arial" w:cs="Arial" w:eastAsia="Arial" w:hAnsi="Arial"/>
          <w:color w:val="37474F"/>
          <w:sz w:val="22"/>
          <w:szCs w:val="22"/>
        </w:rPr>
        <w:t xml:space="preserve">Prompt 5 — Crisis Summary: 'Summarize the current water crisis indicators for Vizag district and generate an executive briefing for the district collector'</w:t>
      </w:r>
    </w:p>
    <w:p>
      <w:pPr>
        <w:spacing w:after="100" w:before="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EC5" w:sz="1"/>
              <w:left w:val="single" w:color="B0BEC5" w:sz="1"/>
              <w:bottom w:val="single" w:color="B0BEC5" w:sz="1"/>
              <w:right w:val="single" w:color="B0BEC5" w:sz="1"/>
            </w:tcBorders>
            <w:shd w:fill="E0F2F1" w:val="clear"/>
            <w:tcMar>
              <w:top w:type="dxa" w:w="120"/>
              <w:left w:type="dxa" w:w="200"/>
              <w:bottom w:type="dxa" w:w="120"/>
              <w:right w:type="dxa" w:w="200"/>
            </w:tcMar>
          </w:tcPr>
          <w:p>
            <w:r>
              <w:rPr>
                <w:rFonts w:ascii="Arial" w:cs="Arial" w:eastAsia="Arial" w:hAnsi="Arial"/>
                <w:i/>
                <w:iCs/>
                <w:color w:val="37474F"/>
                <w:sz w:val="20"/>
                <w:szCs w:val="20"/>
              </w:rPr>
              <w:t xml:space="preserve">IMPLEMENTATION NOTE: All simulation data in this document is structured to be directly usable as JSON mock files. Each module's mocked dataset maps 1:1 to the API endpoint structure defined in Appendix A. Feed these directly into your Google Vertex AI context window for grounding the AI responses with Vizag-specific data.</w:t>
            </w:r>
          </w:p>
        </w:tc>
      </w:tr>
    </w:tbl>
    <w:p>
      <w:pPr>
        <w:spacing w:after="100" w:before="100"/>
      </w:pPr>
      <w:r>
        <w:rPr>
          <w:sz w:val="22"/>
          <w:szCs w:val="22"/>
        </w:rPr>
        <w:t xml:space="preserve"/>
      </w:r>
    </w:p>
    <w:p>
      <w:pPr>
        <w:spacing w:before="400"/>
        <w:jc w:val="center"/>
      </w:pPr>
      <w:r>
        <w:rPr>
          <w:rFonts w:ascii="Arial" w:cs="Arial" w:eastAsia="Arial" w:hAnsi="Arial"/>
          <w:color w:val="90CAF9"/>
          <w:sz w:val="24"/>
          <w:szCs w:val="24"/>
        </w:rPr>
        <w:t xml:space="preserve">━━━━━━━━━━━━━━━━━━━━━━━━━━━━━━━━━━━━━━━━━━━━━</w:t>
      </w:r>
    </w:p>
    <w:p>
      <w:pPr>
        <w:jc w:val="center"/>
      </w:pPr>
      <w:r>
        <w:rPr>
          <w:rFonts w:ascii="Arial" w:cs="Arial" w:eastAsia="Arial" w:hAnsi="Arial"/>
          <w:i/>
          <w:iCs/>
          <w:color w:val="90A4AE"/>
          <w:sz w:val="18"/>
          <w:szCs w:val="18"/>
        </w:rPr>
        <w:t xml:space="preserve">AquaIntelli v2 — Technical Blueprint | Confidential | All Data Mocked for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space="1"/>
      </w:pBdr>
      <w:jc w:val="right"/>
    </w:pPr>
    <w:r>
      <w:rPr>
        <w:rFonts w:ascii="Arial" w:cs="Arial" w:eastAsia="Arial" w:hAnsi="Arial"/>
        <w:color w:val="37474F"/>
        <w:sz w:val="18"/>
        <w:szCs w:val="18"/>
      </w:rPr>
      <w:t xml:space="preserve">Confidential — AquaIntelli v2 | Page </w:t>
    </w:r>
    <w:r>
      <w:rPr>
        <w:rFonts w:ascii="Arial" w:cs="Arial" w:eastAsia="Arial" w:hAnsi="Arial"/>
        <w:color w:val="37474F"/>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1"/>
      </w:pBdr>
    </w:pPr>
    <w:r>
      <w:rPr>
        <w:rFonts w:ascii="Arial" w:cs="Arial" w:eastAsia="Arial" w:hAnsi="Arial"/>
        <w:b/>
        <w:bCs/>
        <w:color w:val="0D47A1"/>
        <w:sz w:val="18"/>
        <w:szCs w:val="18"/>
      </w:rPr>
      <w:t xml:space="preserve">AquaIntelli v2 — Technical Blueprint &amp; Module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60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2026-05-02T14:18:12.057Z</dcterms:created>
  <dcterms:modified xsi:type="dcterms:W3CDTF">2026-05-02T14:18:12.071Z</dcterms:modified>
</cp:coreProperties>
</file>

<file path=docProps/custom.xml><?xml version="1.0" encoding="utf-8"?>
<Properties xmlns="http://schemas.openxmlformats.org/officeDocument/2006/custom-properties" xmlns:vt="http://schemas.openxmlformats.org/officeDocument/2006/docPropsVTypes"/>
</file>