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90CE1B1" w:rsidP="45716762" w:rsidRDefault="190CE1B1" w14:paraId="6C924A0D" w14:textId="50FD9310">
      <w:pPr>
        <w:spacing w:before="0" w:beforeAutospacing="off" w:after="0" w:afterAutospacing="off"/>
        <w:jc w:val="center"/>
        <w:rPr>
          <w:rFonts w:ascii="Times New Roman" w:hAnsi="Times New Roman" w:eastAsia="Times New Roman" w:cs="Times New Roman"/>
          <w:b w:val="1"/>
          <w:bCs w:val="1"/>
          <w:i w:val="0"/>
          <w:iCs w:val="0"/>
          <w:noProof w:val="0"/>
          <w:color w:val="000000" w:themeColor="text1" w:themeTint="FF" w:themeShade="FF"/>
          <w:sz w:val="32"/>
          <w:szCs w:val="32"/>
          <w:lang w:val="en-US"/>
        </w:rPr>
      </w:pPr>
      <w:r w:rsidRPr="45716762" w:rsidR="06525916">
        <w:rPr>
          <w:rFonts w:ascii="Times New Roman" w:hAnsi="Times New Roman" w:eastAsia="Times New Roman" w:cs="Times New Roman"/>
          <w:b w:val="1"/>
          <w:bCs w:val="1"/>
          <w:i w:val="0"/>
          <w:iCs w:val="0"/>
          <w:noProof w:val="0"/>
          <w:color w:val="000000" w:themeColor="text1" w:themeTint="FF" w:themeShade="FF"/>
          <w:sz w:val="32"/>
          <w:szCs w:val="32"/>
          <w:lang w:val="en-US"/>
        </w:rPr>
        <w:t>PRACTICAL-</w:t>
      </w:r>
      <w:r w:rsidRPr="45716762" w:rsidR="07E92610">
        <w:rPr>
          <w:rFonts w:ascii="Times New Roman" w:hAnsi="Times New Roman" w:eastAsia="Times New Roman" w:cs="Times New Roman"/>
          <w:b w:val="1"/>
          <w:bCs w:val="1"/>
          <w:i w:val="0"/>
          <w:iCs w:val="0"/>
          <w:noProof w:val="0"/>
          <w:color w:val="000000" w:themeColor="text1" w:themeTint="FF" w:themeShade="FF"/>
          <w:sz w:val="32"/>
          <w:szCs w:val="32"/>
          <w:lang w:val="en-US"/>
        </w:rPr>
        <w:t>10</w:t>
      </w:r>
    </w:p>
    <w:p xmlns:wp14="http://schemas.microsoft.com/office/word/2010/wordml" w:rsidP="4B2CE7D8" wp14:paraId="1327D78F" wp14:textId="280B729E">
      <w:pPr>
        <w:spacing w:before="0" w:beforeAutospacing="off" w:after="0" w:afterAutospacing="off"/>
        <w:jc w:val="center"/>
        <w:rPr>
          <w:rFonts w:ascii="Times New Roman" w:hAnsi="Times New Roman" w:eastAsia="Times New Roman" w:cs="Times New Roman"/>
          <w:b w:val="0"/>
          <w:bCs w:val="0"/>
          <w:i w:val="0"/>
          <w:iCs w:val="0"/>
          <w:noProof w:val="0"/>
          <w:color w:val="000000" w:themeColor="text1" w:themeTint="FF" w:themeShade="FF"/>
          <w:sz w:val="21"/>
          <w:szCs w:val="21"/>
          <w:lang w:val="en-US"/>
        </w:rPr>
      </w:pPr>
    </w:p>
    <w:p xmlns:wp14="http://schemas.microsoft.com/office/word/2010/wordml" w:rsidP="47E59B1F" wp14:paraId="2E34FA53" wp14:textId="33196A8F">
      <w:pPr>
        <w:spacing w:before="0" w:beforeAutospacing="off" w:after="0"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45716762" w:rsidR="6C166F7A">
        <w:rPr>
          <w:rFonts w:ascii="Times New Roman" w:hAnsi="Times New Roman" w:eastAsia="Times New Roman" w:cs="Times New Roman"/>
          <w:b w:val="1"/>
          <w:bCs w:val="1"/>
          <w:i w:val="0"/>
          <w:iCs w:val="0"/>
          <w:noProof w:val="0"/>
          <w:color w:val="000000" w:themeColor="text1" w:themeTint="FF" w:themeShade="FF"/>
          <w:sz w:val="28"/>
          <w:szCs w:val="28"/>
          <w:u w:val="single"/>
          <w:lang w:val="en-US"/>
        </w:rPr>
        <w:t>PROBLEM DEFINITION:</w:t>
      </w:r>
    </w:p>
    <w:p w:rsidR="242A9C10" w:rsidP="45716762" w:rsidRDefault="242A9C10" w14:paraId="7E8DB47F" w14:textId="50A18D40">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242A9C10">
        <w:rPr>
          <w:noProof w:val="0"/>
          <w:lang w:val="en-IN"/>
        </w:rPr>
        <w:t xml:space="preserve">• </w:t>
      </w:r>
      <w:r w:rsidRPr="45716762" w:rsidR="744CAC46">
        <w:rPr>
          <w:rFonts w:ascii="Times New Roman" w:hAnsi="Times New Roman" w:eastAsia="Times New Roman" w:cs="Times New Roman"/>
          <w:noProof w:val="0"/>
          <w:sz w:val="24"/>
          <w:szCs w:val="24"/>
          <w:lang w:val="en-IN"/>
        </w:rPr>
        <w:t xml:space="preserve">Add a background notification system to the Task Management application using Node.js built-in </w:t>
      </w:r>
      <w:r w:rsidRPr="45716762" w:rsidR="744CAC46">
        <w:rPr>
          <w:rFonts w:ascii="Times New Roman" w:hAnsi="Times New Roman" w:eastAsia="Times New Roman" w:cs="Times New Roman"/>
          <w:noProof w:val="0"/>
          <w:sz w:val="24"/>
          <w:szCs w:val="24"/>
          <w:lang w:val="en-IN"/>
        </w:rPr>
        <w:t>EventEmitter</w:t>
      </w:r>
      <w:r w:rsidRPr="45716762" w:rsidR="744CAC46">
        <w:rPr>
          <w:rFonts w:ascii="Times New Roman" w:hAnsi="Times New Roman" w:eastAsia="Times New Roman" w:cs="Times New Roman"/>
          <w:noProof w:val="0"/>
          <w:sz w:val="24"/>
          <w:szCs w:val="24"/>
          <w:lang w:val="en-IN"/>
        </w:rPr>
        <w:t>.</w:t>
      </w:r>
    </w:p>
    <w:p w:rsidR="04F0B83E" w:rsidP="45716762" w:rsidRDefault="04F0B83E" w14:paraId="0E9E66CE" w14:textId="38FECA74">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04F0B83E">
        <w:rPr>
          <w:noProof w:val="0"/>
          <w:lang w:val="en-IN"/>
        </w:rPr>
        <w:t>•</w:t>
      </w:r>
      <w:r w:rsidRPr="45716762" w:rsidR="74D709D6">
        <w:rPr>
          <w:noProof w:val="0"/>
          <w:lang w:val="en-IN"/>
        </w:rPr>
        <w:t xml:space="preserve"> </w:t>
      </w:r>
      <w:r w:rsidRPr="45716762" w:rsidR="744CAC46">
        <w:rPr>
          <w:rFonts w:ascii="Times New Roman" w:hAnsi="Times New Roman" w:eastAsia="Times New Roman" w:cs="Times New Roman"/>
          <w:noProof w:val="0"/>
          <w:sz w:val="24"/>
          <w:szCs w:val="24"/>
          <w:lang w:val="en-IN"/>
        </w:rPr>
        <w:t>When a new task is created via the API, emit a task-created event handled asynchronously.</w:t>
      </w:r>
    </w:p>
    <w:p w:rsidR="32E19D23" w:rsidP="45716762" w:rsidRDefault="32E19D23" w14:paraId="31C01365" w14:textId="6CC6A3AE">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32E19D23">
        <w:rPr>
          <w:noProof w:val="0"/>
          <w:lang w:val="en-IN"/>
        </w:rPr>
        <w:t xml:space="preserve">• </w:t>
      </w:r>
      <w:r w:rsidRPr="45716762" w:rsidR="744CAC46">
        <w:rPr>
          <w:rFonts w:ascii="Times New Roman" w:hAnsi="Times New Roman" w:eastAsia="Times New Roman" w:cs="Times New Roman"/>
          <w:noProof w:val="0"/>
          <w:sz w:val="24"/>
          <w:szCs w:val="24"/>
          <w:lang w:val="en-IN"/>
        </w:rPr>
        <w:t>The event handler must log a notification (task title, timestamp, assigned user) without blocking the main response.</w:t>
      </w:r>
    </w:p>
    <w:p w:rsidR="179AF072" w:rsidP="45716762" w:rsidRDefault="179AF072" w14:paraId="663E06E4" w14:textId="67F8A586">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179AF072">
        <w:rPr>
          <w:noProof w:val="0"/>
          <w:lang w:val="en-IN"/>
        </w:rPr>
        <w:t xml:space="preserve">• </w:t>
      </w:r>
      <w:r w:rsidRPr="45716762" w:rsidR="744CAC46">
        <w:rPr>
          <w:rFonts w:ascii="Times New Roman" w:hAnsi="Times New Roman" w:eastAsia="Times New Roman" w:cs="Times New Roman"/>
          <w:noProof w:val="0"/>
          <w:sz w:val="24"/>
          <w:szCs w:val="24"/>
          <w:lang w:val="en-IN"/>
        </w:rPr>
        <w:t xml:space="preserve">The main API response must return </w:t>
      </w:r>
      <w:r w:rsidRPr="45716762" w:rsidR="744CAC46">
        <w:rPr>
          <w:rFonts w:ascii="Times New Roman" w:hAnsi="Times New Roman" w:eastAsia="Times New Roman" w:cs="Times New Roman"/>
          <w:noProof w:val="0"/>
          <w:sz w:val="24"/>
          <w:szCs w:val="24"/>
          <w:lang w:val="en-IN"/>
        </w:rPr>
        <w:t>immediately</w:t>
      </w:r>
      <w:r w:rsidRPr="45716762" w:rsidR="744CAC46">
        <w:rPr>
          <w:rFonts w:ascii="Times New Roman" w:hAnsi="Times New Roman" w:eastAsia="Times New Roman" w:cs="Times New Roman"/>
          <w:noProof w:val="0"/>
          <w:sz w:val="24"/>
          <w:szCs w:val="24"/>
          <w:lang w:val="en-IN"/>
        </w:rPr>
        <w:t>, before the event handler finishes executing.</w:t>
      </w:r>
    </w:p>
    <w:p w:rsidR="400E71AC" w:rsidP="45716762" w:rsidRDefault="400E71AC" w14:paraId="30446786" w14:textId="06E171EE">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400E71AC">
        <w:rPr>
          <w:noProof w:val="0"/>
          <w:lang w:val="en-IN"/>
        </w:rPr>
        <w:t xml:space="preserve">• </w:t>
      </w:r>
      <w:r w:rsidRPr="45716762" w:rsidR="744CAC46">
        <w:rPr>
          <w:rFonts w:ascii="Times New Roman" w:hAnsi="Times New Roman" w:eastAsia="Times New Roman" w:cs="Times New Roman"/>
          <w:noProof w:val="0"/>
          <w:sz w:val="24"/>
          <w:szCs w:val="24"/>
          <w:lang w:val="en-IN"/>
        </w:rPr>
        <w:t>Demonstrate the difference between synchronous and asynchronous handling by logging timestamps at both the API response point and the event handler execution point.</w:t>
      </w:r>
    </w:p>
    <w:p w:rsidR="45716762" w:rsidP="45716762" w:rsidRDefault="45716762" w14:paraId="5B0B5938" w14:textId="28E05DCA">
      <w:pPr>
        <w:pStyle w:val="NoSpacing"/>
        <w:rPr>
          <w:noProof w:val="0"/>
          <w:lang w:val="en-IN"/>
        </w:rPr>
      </w:pPr>
    </w:p>
    <w:p w:rsidR="47E59B1F" w:rsidP="45716762" w:rsidRDefault="47E59B1F" w14:paraId="595665DE" w14:textId="6EB89D3D">
      <w:pPr>
        <w:pStyle w:val="NoSpacing"/>
        <w:spacing w:before="0" w:beforeAutospacing="off" w:after="0" w:afterAutospacing="off"/>
        <w:rPr>
          <w:noProof w:val="0"/>
          <w:lang w:val="en-IN"/>
        </w:rPr>
      </w:pPr>
    </w:p>
    <w:p w:rsidR="1492A82A" w:rsidP="47E59B1F" w:rsidRDefault="1492A82A" w14:paraId="5ABAC6A2" w14:textId="6AB16605">
      <w:pPr>
        <w:pStyle w:val="NoSpacing"/>
        <w:spacing w:before="0" w:beforeAutospacing="off" w:after="0" w:afterAutospacing="off"/>
        <w:rPr>
          <w:rFonts w:ascii="Arial" w:hAnsi="Arial" w:eastAsia="Arial" w:cs="Arial"/>
          <w:b w:val="1"/>
          <w:bCs w:val="1"/>
          <w:i w:val="0"/>
          <w:iCs w:val="0"/>
          <w:caps w:val="0"/>
          <w:smallCaps w:val="0"/>
          <w:noProof w:val="0"/>
          <w:color w:val="1F4E79"/>
          <w:sz w:val="28"/>
          <w:szCs w:val="28"/>
          <w:u w:val="single"/>
          <w:lang w:val="en-US"/>
        </w:rPr>
      </w:pPr>
      <w:r w:rsidRPr="36A910E7" w:rsidR="188ADB03">
        <w:rPr>
          <w:b w:val="1"/>
          <w:bCs w:val="1"/>
          <w:i w:val="0"/>
          <w:iCs w:val="0"/>
          <w:noProof w:val="0"/>
          <w:sz w:val="28"/>
          <w:szCs w:val="28"/>
          <w:u w:val="single"/>
          <w:lang w:val="en-IN"/>
        </w:rPr>
        <w:t>SUPPLEMENTARY PROBLEMS:</w:t>
      </w:r>
    </w:p>
    <w:p w:rsidR="1492A82A" w:rsidP="45716762" w:rsidRDefault="1492A82A" w14:paraId="6D80B8DC" w14:textId="6B33CD16">
      <w:pPr>
        <w:pStyle w:val="NoSpacing"/>
        <w:ind w:left="0"/>
        <w:rPr>
          <w:rFonts w:ascii="Times New Roman" w:hAnsi="Times New Roman" w:eastAsia="Times New Roman" w:cs="Times New Roman"/>
          <w:noProof w:val="0"/>
          <w:sz w:val="24"/>
          <w:szCs w:val="24"/>
          <w:lang w:val="en-IN"/>
        </w:rPr>
      </w:pPr>
      <w:r w:rsidRPr="45716762" w:rsidR="2E130F0E">
        <w:rPr>
          <w:noProof w:val="0"/>
          <w:lang w:val="en-IN"/>
        </w:rPr>
        <w:t>•</w:t>
      </w:r>
      <w:r w:rsidRPr="45716762" w:rsidR="44116609">
        <w:rPr>
          <w:noProof w:val="0"/>
          <w:lang w:val="en-IN"/>
        </w:rPr>
        <w:t xml:space="preserve"> </w:t>
      </w:r>
      <w:r w:rsidRPr="45716762" w:rsidR="44116609">
        <w:rPr>
          <w:rFonts w:ascii="Times New Roman" w:hAnsi="Times New Roman" w:eastAsia="Times New Roman" w:cs="Times New Roman"/>
          <w:noProof w:val="0"/>
          <w:sz w:val="24"/>
          <w:szCs w:val="24"/>
          <w:lang w:val="en-IN"/>
        </w:rPr>
        <w:t>Add a second event, task-deleted, with its own listener that logs a different message.</w:t>
      </w:r>
    </w:p>
    <w:p w:rsidR="1492A82A" w:rsidP="45716762" w:rsidRDefault="1492A82A" w14:paraId="0ECD11DF" w14:textId="1A56C8E6">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44116609">
        <w:rPr>
          <w:noProof w:val="0"/>
          <w:lang w:val="en-IN"/>
        </w:rPr>
        <w:t xml:space="preserve">• </w:t>
      </w:r>
      <w:r w:rsidRPr="45716762" w:rsidR="44116609">
        <w:rPr>
          <w:rFonts w:ascii="Times New Roman" w:hAnsi="Times New Roman" w:eastAsia="Times New Roman" w:cs="Times New Roman"/>
          <w:noProof w:val="0"/>
          <w:sz w:val="24"/>
          <w:szCs w:val="24"/>
          <w:lang w:val="en-IN"/>
        </w:rPr>
        <w:t>Add an error event listener that catches and logs any error thrown inside the task-created handler.</w:t>
      </w:r>
    </w:p>
    <w:p w:rsidR="1492A82A" w:rsidP="45716762" w:rsidRDefault="1492A82A" w14:paraId="5BA2C2B2" w14:textId="69F3E3CD">
      <w:pPr>
        <w:pStyle w:val="Normal"/>
        <w:spacing w:before="0" w:beforeAutospacing="off" w:after="0" w:afterAutospacing="off"/>
        <w:ind w:left="0"/>
        <w:rPr>
          <w:rFonts w:ascii="Times New Roman" w:hAnsi="Times New Roman" w:eastAsia="Times New Roman" w:cs="Times New Roman"/>
          <w:noProof w:val="0"/>
          <w:sz w:val="24"/>
          <w:szCs w:val="24"/>
          <w:lang w:val="en-IN"/>
        </w:rPr>
      </w:pPr>
      <w:r w:rsidRPr="45716762" w:rsidR="44116609">
        <w:rPr>
          <w:noProof w:val="0"/>
          <w:lang w:val="en-IN"/>
        </w:rPr>
        <w:t xml:space="preserve">• </w:t>
      </w:r>
      <w:r w:rsidRPr="45716762" w:rsidR="44116609">
        <w:rPr>
          <w:rFonts w:ascii="Times New Roman" w:hAnsi="Times New Roman" w:eastAsia="Times New Roman" w:cs="Times New Roman"/>
          <w:noProof w:val="0"/>
          <w:sz w:val="24"/>
          <w:szCs w:val="24"/>
          <w:lang w:val="en-IN"/>
        </w:rPr>
        <w:t xml:space="preserve">Simulate a slow notification handler (e.g., </w:t>
      </w:r>
      <w:r w:rsidRPr="45716762" w:rsidR="44116609">
        <w:rPr>
          <w:rFonts w:ascii="Times New Roman" w:hAnsi="Times New Roman" w:eastAsia="Times New Roman" w:cs="Times New Roman"/>
          <w:noProof w:val="0"/>
          <w:sz w:val="24"/>
          <w:szCs w:val="24"/>
          <w:lang w:val="en-IN"/>
        </w:rPr>
        <w:t>setTimeout</w:t>
      </w:r>
      <w:r w:rsidRPr="45716762" w:rsidR="44116609">
        <w:rPr>
          <w:rFonts w:ascii="Times New Roman" w:hAnsi="Times New Roman" w:eastAsia="Times New Roman" w:cs="Times New Roman"/>
          <w:noProof w:val="0"/>
          <w:sz w:val="24"/>
          <w:szCs w:val="24"/>
          <w:lang w:val="en-IN"/>
        </w:rPr>
        <w:t xml:space="preserve"> of 2 seconds) and confirm the API still responds instantly.</w:t>
      </w:r>
    </w:p>
    <w:p w:rsidR="1492A82A" w:rsidP="45716762" w:rsidRDefault="1492A82A" w14:paraId="3340692C" w14:textId="02C88562">
      <w:pPr>
        <w:pStyle w:val="NoSpacing"/>
        <w:rPr>
          <w:noProof w:val="0"/>
          <w:lang w:val="en-IN"/>
        </w:rPr>
      </w:pPr>
    </w:p>
    <w:p w:rsidR="1492A82A" w:rsidP="47E59B1F" w:rsidRDefault="1492A82A" w14:paraId="7E48C96D" w14:textId="0DFD9E95">
      <w:pPr>
        <w:pStyle w:val="NoSpacing"/>
        <w:rPr>
          <w:noProof w:val="0"/>
          <w:lang w:val="en-US"/>
        </w:rPr>
      </w:pPr>
    </w:p>
    <w:p w:rsidR="14575EE7" w:rsidP="30FF4AAE" w:rsidRDefault="14575EE7" w14:paraId="6AF4A412" w14:textId="6E058371">
      <w:pPr>
        <w:pStyle w:val="NoSpacing"/>
      </w:pPr>
      <w:r w:rsidRPr="45716762" w:rsidR="1616943B">
        <w:rPr>
          <w:b w:val="1"/>
          <w:bCs w:val="1"/>
          <w:noProof w:val="0"/>
          <w:sz w:val="28"/>
          <w:szCs w:val="28"/>
          <w:u w:val="single"/>
          <w:lang w:val="en-US"/>
        </w:rPr>
        <w:t>ARCHITECTURE / DIAGRAM:</w:t>
      </w:r>
    </w:p>
    <w:p w:rsidR="36A910E7" w:rsidP="45716762" w:rsidRDefault="36A910E7" w14:paraId="03EF5536" w14:textId="522508CA">
      <w:pPr>
        <w:pStyle w:val="NoSpacing"/>
        <w:rPr>
          <w:b w:val="1"/>
          <w:bCs w:val="1"/>
          <w:noProof w:val="0"/>
          <w:sz w:val="28"/>
          <w:szCs w:val="28"/>
          <w:u w:val="single"/>
          <w:lang w:val="en-US"/>
        </w:rPr>
      </w:pPr>
      <w:r w:rsidR="00CE403B">
        <w:drawing>
          <wp:inline wp14:editId="17AEC529" wp14:anchorId="5858A6AF">
            <wp:extent cx="1181100" cy="3474720"/>
            <wp:effectExtent l="0" t="0" r="0" b="0"/>
            <wp:docPr id="1645127437"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99147324" name="Picture 1399147324"/>
                    <pic:cNvPicPr/>
                  </pic:nvPicPr>
                  <pic:blipFill>
                    <a:blip xmlns:r="http://schemas.openxmlformats.org/officeDocument/2006/relationships" r:embed="rId1309086002">
                      <a:extLst>
                        <a:ext uri="{28A0092B-C50C-407E-A947-70E740481C1C}">
                          <a14:useLocalDpi xmlns:a14="http://schemas.microsoft.com/office/drawing/2010/main"/>
                        </a:ext>
                      </a:extLst>
                    </a:blip>
                    <a:stretch>
                      <a:fillRect/>
                    </a:stretch>
                  </pic:blipFill>
                  <pic:spPr>
                    <a:xfrm rot="0">
                      <a:off x="0" y="0"/>
                      <a:ext cx="1181100" cy="3474720"/>
                    </a:xfrm>
                    <a:prstGeom prst="rect">
                      <a:avLst/>
                    </a:prstGeom>
                  </pic:spPr>
                </pic:pic>
              </a:graphicData>
            </a:graphic>
          </wp:inline>
        </w:drawing>
      </w:r>
    </w:p>
    <w:p w:rsidR="71A7E9A5" w:rsidP="5FDE591E" w:rsidRDefault="71A7E9A5" w14:paraId="6E0D86F6" w14:textId="22CF892C">
      <w:pPr>
        <w:pStyle w:val="NoSpacing"/>
        <w:rPr>
          <w:b w:val="1"/>
          <w:bCs w:val="1"/>
          <w:noProof w:val="0"/>
          <w:sz w:val="28"/>
          <w:szCs w:val="28"/>
          <w:u w:val="single"/>
          <w:lang w:val="en-US"/>
        </w:rPr>
      </w:pPr>
      <w:r w:rsidRPr="36A910E7" w:rsidR="725F1B4A">
        <w:rPr>
          <w:b w:val="1"/>
          <w:bCs w:val="1"/>
          <w:noProof w:val="0"/>
          <w:sz w:val="28"/>
          <w:szCs w:val="28"/>
          <w:u w:val="single"/>
          <w:lang w:val="en-US"/>
        </w:rPr>
        <w:t>OUTPUT</w:t>
      </w:r>
      <w:r w:rsidRPr="36A910E7" w:rsidR="5E23701C">
        <w:rPr>
          <w:b w:val="1"/>
          <w:bCs w:val="1"/>
          <w:noProof w:val="0"/>
          <w:sz w:val="28"/>
          <w:szCs w:val="28"/>
          <w:u w:val="single"/>
          <w:lang w:val="en-US"/>
        </w:rPr>
        <w:t xml:space="preserve"> </w:t>
      </w:r>
      <w:r w:rsidRPr="36A910E7" w:rsidR="5E23701C">
        <w:rPr>
          <w:b w:val="1"/>
          <w:bCs w:val="1"/>
          <w:noProof w:val="0"/>
          <w:sz w:val="28"/>
          <w:szCs w:val="28"/>
          <w:u w:val="single"/>
          <w:lang w:val="en-US"/>
        </w:rPr>
        <w:t>(SUPPLEMENTARY PRO</w:t>
      </w:r>
      <w:r w:rsidRPr="36A910E7" w:rsidR="5E23701C">
        <w:rPr>
          <w:b w:val="1"/>
          <w:bCs w:val="1"/>
          <w:noProof w:val="0"/>
          <w:sz w:val="28"/>
          <w:szCs w:val="28"/>
          <w:u w:val="single"/>
          <w:lang w:val="en-US"/>
        </w:rPr>
        <w:t>BLEMS INCLUDED)</w:t>
      </w:r>
      <w:r w:rsidRPr="36A910E7" w:rsidR="5E23701C">
        <w:rPr>
          <w:b w:val="1"/>
          <w:bCs w:val="1"/>
          <w:noProof w:val="0"/>
          <w:sz w:val="28"/>
          <w:szCs w:val="28"/>
          <w:u w:val="single"/>
          <w:lang w:val="en-US"/>
        </w:rPr>
        <w:t>:</w:t>
      </w:r>
    </w:p>
    <w:p w:rsidR="470BABF0" w:rsidP="36A910E7" w:rsidRDefault="470BABF0" w14:paraId="5D4120D2" w14:textId="02EAB689">
      <w:pPr>
        <w:pStyle w:val="NoSpacing"/>
        <w:rPr>
          <w:b w:val="1"/>
          <w:bCs w:val="1"/>
          <w:noProof w:val="0"/>
          <w:sz w:val="28"/>
          <w:szCs w:val="28"/>
          <w:u w:val="single"/>
          <w:lang w:val="en-US"/>
        </w:rPr>
      </w:pPr>
      <w:r w:rsidR="683E9BFD">
        <w:drawing>
          <wp:inline wp14:editId="4174B18A" wp14:anchorId="0C141C89">
            <wp:extent cx="5943600" cy="1417320"/>
            <wp:effectExtent l="0" t="0" r="0" b="0"/>
            <wp:docPr id="540700307"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540700307" name="Picture 540700307"/>
                    <pic:cNvPicPr/>
                  </pic:nvPicPr>
                  <pic:blipFill>
                    <a:blip xmlns:r="http://schemas.openxmlformats.org/officeDocument/2006/relationships" r:embed="rId1535744191">
                      <a:extLst>
                        <a:ext uri="{28A0092B-C50C-407E-A947-70E740481C1C}">
                          <a14:useLocalDpi xmlns:a14="http://schemas.microsoft.com/office/drawing/2010/main"/>
                        </a:ext>
                      </a:extLst>
                    </a:blip>
                    <a:stretch>
                      <a:fillRect/>
                    </a:stretch>
                  </pic:blipFill>
                  <pic:spPr>
                    <a:xfrm rot="0">
                      <a:off x="0" y="0"/>
                      <a:ext cx="5943600" cy="1417320"/>
                    </a:xfrm>
                    <a:prstGeom prst="rect">
                      <a:avLst/>
                    </a:prstGeom>
                  </pic:spPr>
                </pic:pic>
              </a:graphicData>
            </a:graphic>
          </wp:inline>
        </w:drawing>
      </w:r>
      <w:r w:rsidR="683E9BFD">
        <w:drawing>
          <wp:inline wp14:editId="39FF005C" wp14:anchorId="4DACC331">
            <wp:extent cx="5943600" cy="3154680"/>
            <wp:effectExtent l="0" t="0" r="0" b="0"/>
            <wp:docPr id="80824662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808246625" name="Picture 808246625"/>
                    <pic:cNvPicPr/>
                  </pic:nvPicPr>
                  <pic:blipFill>
                    <a:blip xmlns:r="http://schemas.openxmlformats.org/officeDocument/2006/relationships" r:embed="rId1683434391">
                      <a:extLst>
                        <a:ext uri="{28A0092B-C50C-407E-A947-70E740481C1C}">
                          <a14:useLocalDpi xmlns:a14="http://schemas.microsoft.com/office/drawing/2010/main"/>
                        </a:ext>
                      </a:extLst>
                    </a:blip>
                    <a:stretch>
                      <a:fillRect/>
                    </a:stretch>
                  </pic:blipFill>
                  <pic:spPr>
                    <a:xfrm rot="0">
                      <a:off x="0" y="0"/>
                      <a:ext cx="5943600" cy="3154680"/>
                    </a:xfrm>
                    <a:prstGeom prst="rect">
                      <a:avLst/>
                    </a:prstGeom>
                  </pic:spPr>
                </pic:pic>
              </a:graphicData>
            </a:graphic>
          </wp:inline>
        </w:drawing>
      </w:r>
      <w:r w:rsidR="683E9BFD">
        <w:drawing>
          <wp:inline wp14:editId="2C2A3708" wp14:anchorId="16B560DA">
            <wp:extent cx="5943600" cy="3154680"/>
            <wp:effectExtent l="0" t="0" r="0" b="0"/>
            <wp:docPr id="139524064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95240645" name="Picture 1395240645"/>
                    <pic:cNvPicPr/>
                  </pic:nvPicPr>
                  <pic:blipFill>
                    <a:blip xmlns:r="http://schemas.openxmlformats.org/officeDocument/2006/relationships" r:embed="rId887870585">
                      <a:extLst>
                        <a:ext uri="{28A0092B-C50C-407E-A947-70E740481C1C}">
                          <a14:useLocalDpi xmlns:a14="http://schemas.microsoft.com/office/drawing/2010/main"/>
                        </a:ext>
                      </a:extLst>
                    </a:blip>
                    <a:stretch>
                      <a:fillRect/>
                    </a:stretch>
                  </pic:blipFill>
                  <pic:spPr>
                    <a:xfrm rot="0">
                      <a:off x="0" y="0"/>
                      <a:ext cx="5943600" cy="3154680"/>
                    </a:xfrm>
                    <a:prstGeom prst="rect">
                      <a:avLst/>
                    </a:prstGeom>
                  </pic:spPr>
                </pic:pic>
              </a:graphicData>
            </a:graphic>
          </wp:inline>
        </w:drawing>
      </w:r>
      <w:r w:rsidR="683E9BFD">
        <w:drawing>
          <wp:inline wp14:editId="7EC6E0EC" wp14:anchorId="2EE14373">
            <wp:extent cx="5943600" cy="5120640"/>
            <wp:effectExtent l="0" t="0" r="0" b="0"/>
            <wp:docPr id="152171723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521717236" name="Picture 1521717236"/>
                    <pic:cNvPicPr/>
                  </pic:nvPicPr>
                  <pic:blipFill>
                    <a:blip xmlns:r="http://schemas.openxmlformats.org/officeDocument/2006/relationships" r:embed="rId1607541850">
                      <a:extLst>
                        <a:ext uri="{28A0092B-C50C-407E-A947-70E740481C1C}">
                          <a14:useLocalDpi xmlns:a14="http://schemas.microsoft.com/office/drawing/2010/main"/>
                        </a:ext>
                      </a:extLst>
                    </a:blip>
                    <a:stretch>
                      <a:fillRect/>
                    </a:stretch>
                  </pic:blipFill>
                  <pic:spPr>
                    <a:xfrm rot="0">
                      <a:off x="0" y="0"/>
                      <a:ext cx="5943600" cy="5120640"/>
                    </a:xfrm>
                    <a:prstGeom prst="rect">
                      <a:avLst/>
                    </a:prstGeom>
                  </pic:spPr>
                </pic:pic>
              </a:graphicData>
            </a:graphic>
          </wp:inline>
        </w:drawing>
      </w:r>
      <w:r w:rsidR="683E9BFD">
        <w:drawing>
          <wp:inline wp14:editId="51304CBD" wp14:anchorId="74D14AA1">
            <wp:extent cx="5943600" cy="2857500"/>
            <wp:effectExtent l="0" t="0" r="0" b="0"/>
            <wp:docPr id="141546728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15467281" name="Picture 1415467281"/>
                    <pic:cNvPicPr/>
                  </pic:nvPicPr>
                  <pic:blipFill>
                    <a:blip xmlns:r="http://schemas.openxmlformats.org/officeDocument/2006/relationships" r:embed="rId571655406">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683E9BFD">
        <w:drawing>
          <wp:inline wp14:editId="25882930" wp14:anchorId="6235FC79">
            <wp:extent cx="5943600" cy="4152900"/>
            <wp:effectExtent l="0" t="0" r="0" b="0"/>
            <wp:docPr id="11271469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12714695" name="Picture 112714695"/>
                    <pic:cNvPicPr/>
                  </pic:nvPicPr>
                  <pic:blipFill>
                    <a:blip xmlns:r="http://schemas.openxmlformats.org/officeDocument/2006/relationships" r:embed="rId567361708">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r w:rsidR="683E9BFD">
        <w:drawing>
          <wp:inline wp14:editId="2B434660" wp14:anchorId="52FA99D4">
            <wp:extent cx="5943600" cy="3840480"/>
            <wp:effectExtent l="0" t="0" r="0" b="0"/>
            <wp:docPr id="176218518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762185189" name="Picture 1762185189"/>
                    <pic:cNvPicPr/>
                  </pic:nvPicPr>
                  <pic:blipFill>
                    <a:blip xmlns:r="http://schemas.openxmlformats.org/officeDocument/2006/relationships" r:embed="rId281200179">
                      <a:extLst>
                        <a:ext uri="{28A0092B-C50C-407E-A947-70E740481C1C}">
                          <a14:useLocalDpi xmlns:a14="http://schemas.microsoft.com/office/drawing/2010/main"/>
                        </a:ext>
                      </a:extLst>
                    </a:blip>
                    <a:stretch>
                      <a:fillRect/>
                    </a:stretch>
                  </pic:blipFill>
                  <pic:spPr>
                    <a:xfrm rot="0">
                      <a:off x="0" y="0"/>
                      <a:ext cx="5943600" cy="3840480"/>
                    </a:xfrm>
                    <a:prstGeom prst="rect">
                      <a:avLst/>
                    </a:prstGeom>
                  </pic:spPr>
                </pic:pic>
              </a:graphicData>
            </a:graphic>
          </wp:inline>
        </w:drawing>
      </w:r>
      <w:r w:rsidR="50B10207">
        <w:drawing>
          <wp:inline wp14:editId="48ED21DF" wp14:anchorId="237A3553">
            <wp:extent cx="5943600" cy="4114800"/>
            <wp:effectExtent l="0" t="0" r="0" b="0"/>
            <wp:docPr id="124425626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244256265" name="Picture 1244256265"/>
                    <pic:cNvPicPr/>
                  </pic:nvPicPr>
                  <pic:blipFill>
                    <a:blip xmlns:r="http://schemas.openxmlformats.org/officeDocument/2006/relationships" r:embed="rId1178230190">
                      <a:extLst>
                        <a:ext uri="{28A0092B-C50C-407E-A947-70E740481C1C}">
                          <a14:useLocalDpi xmlns:a14="http://schemas.microsoft.com/office/drawing/2010/main"/>
                        </a:ext>
                      </a:extLst>
                    </a:blip>
                    <a:stretch>
                      <a:fillRect/>
                    </a:stretch>
                  </pic:blipFill>
                  <pic:spPr>
                    <a:xfrm rot="0">
                      <a:off x="0" y="0"/>
                      <a:ext cx="5943600" cy="4114800"/>
                    </a:xfrm>
                    <a:prstGeom prst="rect">
                      <a:avLst/>
                    </a:prstGeom>
                  </pic:spPr>
                </pic:pic>
              </a:graphicData>
            </a:graphic>
          </wp:inline>
        </w:drawing>
      </w:r>
      <w:r w:rsidR="65189230">
        <w:drawing>
          <wp:inline wp14:editId="4F8D6E1A" wp14:anchorId="3B80FB98">
            <wp:extent cx="5943600" cy="3886200"/>
            <wp:effectExtent l="0" t="0" r="0" b="0"/>
            <wp:docPr id="100374053"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200648224" name="Picture 1200648224"/>
                    <pic:cNvPicPr/>
                  </pic:nvPicPr>
                  <pic:blipFill>
                    <a:blip xmlns:r="http://schemas.openxmlformats.org/officeDocument/2006/relationships" r:embed="rId291953244">
                      <a:extLst>
                        <a:ext uri="{28A0092B-C50C-407E-A947-70E740481C1C}">
                          <a14:useLocalDpi xmlns:a14="http://schemas.microsoft.com/office/drawing/2010/main"/>
                        </a:ext>
                      </a:extLst>
                    </a:blip>
                    <a:stretch>
                      <a:fillRect/>
                    </a:stretch>
                  </pic:blipFill>
                  <pic:spPr>
                    <a:xfrm rot="0">
                      <a:off x="0" y="0"/>
                      <a:ext cx="5943600" cy="3886200"/>
                    </a:xfrm>
                    <a:prstGeom prst="rect">
                      <a:avLst/>
                    </a:prstGeom>
                  </pic:spPr>
                </pic:pic>
              </a:graphicData>
            </a:graphic>
          </wp:inline>
        </w:drawing>
      </w:r>
      <w:r w:rsidRPr="012E1066" w:rsidR="1996836D">
        <w:rPr>
          <w:b w:val="1"/>
          <w:bCs w:val="1"/>
          <w:noProof w:val="0"/>
          <w:sz w:val="28"/>
          <w:szCs w:val="28"/>
          <w:u w:val="single"/>
          <w:lang w:val="en-US"/>
        </w:rPr>
        <w:t>KEY QUESTIONS / ANALYSIS:</w:t>
      </w:r>
    </w:p>
    <w:p w:rsidR="470BABF0" w:rsidP="45716762" w:rsidRDefault="470BABF0" w14:paraId="03A0C8A2" w14:textId="11A1E8D0">
      <w:pPr>
        <w:pStyle w:val="Heading3"/>
        <w:numPr>
          <w:ilvl w:val="0"/>
          <w:numId w:val="16"/>
        </w:numPr>
        <w:spacing w:before="281" w:beforeAutospacing="off" w:after="281" w:afterAutospacing="off"/>
        <w:rPr>
          <w:rFonts w:ascii="Times New Roman" w:hAnsi="Times New Roman" w:eastAsia="Times New Roman" w:cs="Times New Roman"/>
          <w:b w:val="1"/>
          <w:bCs w:val="1"/>
          <w:noProof w:val="0"/>
          <w:color w:val="auto"/>
          <w:sz w:val="26"/>
          <w:szCs w:val="26"/>
          <w:lang w:val="en-US"/>
        </w:rPr>
      </w:pPr>
      <w:r w:rsidRPr="45716762" w:rsidR="6CCC1AF9">
        <w:rPr>
          <w:rFonts w:ascii="Times New Roman" w:hAnsi="Times New Roman" w:eastAsia="Times New Roman" w:cs="Times New Roman"/>
          <w:b w:val="1"/>
          <w:bCs w:val="1"/>
          <w:noProof w:val="0"/>
          <w:color w:val="auto"/>
          <w:sz w:val="26"/>
          <w:szCs w:val="26"/>
          <w:lang w:val="en-US"/>
        </w:rPr>
        <w:t>Why does emitting an event not block the API response, even though both run in the same Node.js process?</w:t>
      </w:r>
    </w:p>
    <w:p w:rsidR="470BABF0" w:rsidP="45716762" w:rsidRDefault="470BABF0" w14:paraId="1B6D8E9B" w14:textId="71D60325">
      <w:pPr>
        <w:spacing w:before="240" w:beforeAutospacing="off" w:after="240" w:afterAutospacing="off"/>
      </w:pPr>
      <w:r w:rsidRPr="45716762" w:rsidR="6CCC1AF9">
        <w:rPr>
          <w:rFonts w:ascii="Times New Roman" w:hAnsi="Times New Roman" w:eastAsia="Times New Roman" w:cs="Times New Roman"/>
          <w:noProof w:val="0"/>
          <w:sz w:val="24"/>
          <w:szCs w:val="24"/>
          <w:lang w:val="en-US"/>
        </w:rPr>
        <w:t>EventEmitter</w:t>
      </w:r>
      <w:r w:rsidRPr="45716762" w:rsidR="6CCC1AF9">
        <w:rPr>
          <w:rFonts w:ascii="Times New Roman" w:hAnsi="Times New Roman" w:eastAsia="Times New Roman" w:cs="Times New Roman"/>
          <w:noProof w:val="0"/>
          <w:sz w:val="24"/>
          <w:szCs w:val="24"/>
          <w:lang w:val="en-US"/>
        </w:rPr>
        <w:t xml:space="preserve"> calls the registered listener synchronously by default, but asynchronous operations inside the listener, such as </w:t>
      </w:r>
      <w:r w:rsidRPr="45716762" w:rsidR="6CCC1AF9">
        <w:rPr>
          <w:rFonts w:ascii="Times New Roman" w:hAnsi="Times New Roman" w:eastAsia="Times New Roman" w:cs="Times New Roman"/>
          <w:noProof w:val="0"/>
          <w:sz w:val="24"/>
          <w:szCs w:val="24"/>
          <w:lang w:val="en-US"/>
        </w:rPr>
        <w:t>setTimeout</w:t>
      </w:r>
      <w:r w:rsidRPr="45716762" w:rsidR="6CCC1AF9">
        <w:rPr>
          <w:rFonts w:ascii="Times New Roman" w:hAnsi="Times New Roman" w:eastAsia="Times New Roman" w:cs="Times New Roman"/>
          <w:noProof w:val="0"/>
          <w:sz w:val="24"/>
          <w:szCs w:val="24"/>
          <w:lang w:val="en-US"/>
        </w:rPr>
        <w:t xml:space="preserve">(), allow the API response to return without waiting for those operations to finish. Therefore, the API can respond </w:t>
      </w:r>
      <w:r w:rsidRPr="45716762" w:rsidR="6CCC1AF9">
        <w:rPr>
          <w:rFonts w:ascii="Times New Roman" w:hAnsi="Times New Roman" w:eastAsia="Times New Roman" w:cs="Times New Roman"/>
          <w:noProof w:val="0"/>
          <w:sz w:val="24"/>
          <w:szCs w:val="24"/>
          <w:lang w:val="en-US"/>
        </w:rPr>
        <w:t>immediately</w:t>
      </w:r>
      <w:r w:rsidRPr="45716762" w:rsidR="6CCC1AF9">
        <w:rPr>
          <w:rFonts w:ascii="Times New Roman" w:hAnsi="Times New Roman" w:eastAsia="Times New Roman" w:cs="Times New Roman"/>
          <w:noProof w:val="0"/>
          <w:sz w:val="24"/>
          <w:szCs w:val="24"/>
          <w:lang w:val="en-US"/>
        </w:rPr>
        <w:t xml:space="preserve"> while the notification </w:t>
      </w:r>
      <w:r w:rsidRPr="45716762" w:rsidR="6CCC1AF9">
        <w:rPr>
          <w:rFonts w:ascii="Times New Roman" w:hAnsi="Times New Roman" w:eastAsia="Times New Roman" w:cs="Times New Roman"/>
          <w:noProof w:val="0"/>
          <w:sz w:val="24"/>
          <w:szCs w:val="24"/>
          <w:lang w:val="en-US"/>
        </w:rPr>
        <w:t>completes later</w:t>
      </w:r>
      <w:r w:rsidRPr="45716762" w:rsidR="6CCC1AF9">
        <w:rPr>
          <w:rFonts w:ascii="Times New Roman" w:hAnsi="Times New Roman" w:eastAsia="Times New Roman" w:cs="Times New Roman"/>
          <w:noProof w:val="0"/>
          <w:sz w:val="24"/>
          <w:szCs w:val="24"/>
          <w:lang w:val="en-US"/>
        </w:rPr>
        <w:t>.</w:t>
      </w:r>
    </w:p>
    <w:p w:rsidR="470BABF0" w:rsidP="45716762" w:rsidRDefault="470BABF0" w14:paraId="1735F6DA" w14:textId="6A0708A0">
      <w:pPr>
        <w:pStyle w:val="Heading3"/>
        <w:spacing w:before="281" w:beforeAutospacing="off" w:after="281" w:afterAutospacing="off"/>
        <w:rPr>
          <w:rFonts w:ascii="Times New Roman" w:hAnsi="Times New Roman" w:eastAsia="Times New Roman" w:cs="Times New Roman"/>
          <w:b w:val="1"/>
          <w:bCs w:val="1"/>
          <w:noProof w:val="0"/>
          <w:color w:val="auto"/>
          <w:sz w:val="26"/>
          <w:szCs w:val="26"/>
          <w:lang w:val="en-US"/>
        </w:rPr>
      </w:pPr>
      <w:r w:rsidRPr="45716762" w:rsidR="6CCC1AF9">
        <w:rPr>
          <w:rFonts w:ascii="Times New Roman" w:hAnsi="Times New Roman" w:eastAsia="Times New Roman" w:cs="Times New Roman"/>
          <w:b w:val="1"/>
          <w:bCs w:val="1"/>
          <w:noProof w:val="0"/>
          <w:color w:val="auto"/>
          <w:sz w:val="26"/>
          <w:szCs w:val="26"/>
          <w:lang w:val="en-US"/>
        </w:rPr>
        <w:t>2) What would happen to API response time if the notification logic were placed directly inside the POST route instead of in an event handler?</w:t>
      </w:r>
    </w:p>
    <w:p w:rsidR="470BABF0" w:rsidP="45716762" w:rsidRDefault="470BABF0" w14:paraId="1B08D717" w14:textId="0C7E73A0">
      <w:pPr>
        <w:spacing w:before="240" w:beforeAutospacing="off" w:after="240" w:afterAutospacing="off"/>
      </w:pPr>
      <w:r w:rsidRPr="45716762" w:rsidR="6CCC1AF9">
        <w:rPr>
          <w:rFonts w:ascii="Times New Roman" w:hAnsi="Times New Roman" w:eastAsia="Times New Roman" w:cs="Times New Roman"/>
          <w:noProof w:val="0"/>
          <w:sz w:val="24"/>
          <w:szCs w:val="24"/>
          <w:lang w:val="en-US"/>
        </w:rPr>
        <w:t>If the notification logic were executed directly inside the POST route and involved slow operations, the API response would be delayed until those operations finished. Using an event handler separates the notification logic from the main route, helping the API respond faster.</w:t>
      </w:r>
    </w:p>
    <w:p w:rsidR="470BABF0" w:rsidP="45716762" w:rsidRDefault="470BABF0" w14:paraId="1969B5D7" w14:textId="0303167C">
      <w:pPr>
        <w:pStyle w:val="Heading3"/>
        <w:spacing w:before="281" w:beforeAutospacing="off" w:after="281" w:afterAutospacing="off"/>
        <w:rPr>
          <w:rFonts w:ascii="Times New Roman" w:hAnsi="Times New Roman" w:eastAsia="Times New Roman" w:cs="Times New Roman"/>
          <w:b w:val="1"/>
          <w:bCs w:val="1"/>
          <w:noProof w:val="0"/>
          <w:color w:val="auto"/>
          <w:sz w:val="26"/>
          <w:szCs w:val="26"/>
          <w:lang w:val="en-US"/>
        </w:rPr>
      </w:pPr>
      <w:r w:rsidRPr="45716762" w:rsidR="6CCC1AF9">
        <w:rPr>
          <w:rFonts w:ascii="Times New Roman" w:hAnsi="Times New Roman" w:eastAsia="Times New Roman" w:cs="Times New Roman"/>
          <w:b w:val="1"/>
          <w:bCs w:val="1"/>
          <w:noProof w:val="0"/>
          <w:color w:val="auto"/>
          <w:sz w:val="26"/>
          <w:szCs w:val="26"/>
          <w:lang w:val="en-US"/>
        </w:rPr>
        <w:t xml:space="preserve">3) Why is </w:t>
      </w:r>
      <w:r w:rsidRPr="45716762" w:rsidR="6CCC1AF9">
        <w:rPr>
          <w:rFonts w:ascii="Times New Roman" w:hAnsi="Times New Roman" w:eastAsia="Times New Roman" w:cs="Times New Roman"/>
          <w:b w:val="1"/>
          <w:bCs w:val="1"/>
          <w:noProof w:val="0"/>
          <w:color w:val="auto"/>
          <w:sz w:val="26"/>
          <w:szCs w:val="26"/>
          <w:lang w:val="en-US"/>
        </w:rPr>
        <w:t>EventEmitter</w:t>
      </w:r>
      <w:r w:rsidRPr="45716762" w:rsidR="6CCC1AF9">
        <w:rPr>
          <w:rFonts w:ascii="Times New Roman" w:hAnsi="Times New Roman" w:eastAsia="Times New Roman" w:cs="Times New Roman"/>
          <w:b w:val="1"/>
          <w:bCs w:val="1"/>
          <w:noProof w:val="0"/>
          <w:color w:val="auto"/>
          <w:sz w:val="26"/>
          <w:szCs w:val="26"/>
          <w:lang w:val="en-US"/>
        </w:rPr>
        <w:t xml:space="preserve"> a reasonable choice for this scale of application, but not for a production system handling millions of events per day?</w:t>
      </w:r>
    </w:p>
    <w:p w:rsidR="470BABF0" w:rsidP="45716762" w:rsidRDefault="470BABF0" w14:paraId="726191E1" w14:textId="19181AC2">
      <w:pPr>
        <w:pStyle w:val="NoSpacing"/>
      </w:pPr>
      <w:r w:rsidRPr="45716762" w:rsidR="6CCC1AF9">
        <w:rPr>
          <w:noProof w:val="0"/>
          <w:lang w:val="en-US"/>
        </w:rPr>
        <w:t>EventEmitter</w:t>
      </w:r>
      <w:r w:rsidRPr="45716762" w:rsidR="6CCC1AF9">
        <w:rPr>
          <w:noProof w:val="0"/>
          <w:lang w:val="en-US"/>
        </w:rPr>
        <w:t xml:space="preserve"> is simple, lightweight, and suitable for small applications running in a single Node.js process. However, it does not provide persistent message storage or built-in delivery guarantees. For large production systems, message brokers such as </w:t>
      </w:r>
      <w:r w:rsidRPr="45716762" w:rsidR="6CCC1AF9">
        <w:rPr>
          <w:noProof w:val="0"/>
          <w:lang w:val="en-US"/>
        </w:rPr>
        <w:t>Apache Kafka or RabbitMQ</w:t>
      </w:r>
      <w:r w:rsidRPr="45716762" w:rsidR="6CCC1AF9">
        <w:rPr>
          <w:noProof w:val="0"/>
          <w:lang w:val="en-US"/>
        </w:rPr>
        <w:t xml:space="preserve"> are more suitable because they support scalable event processing and reliable message delivery.</w:t>
      </w:r>
    </w:p>
    <w:p w:rsidR="470BABF0" w:rsidP="36A910E7" w:rsidRDefault="470BABF0" w14:paraId="36847199" w14:textId="7C921CF6">
      <w:pPr>
        <w:pStyle w:val="NoSpacing"/>
        <w:rPr>
          <w:noProof w:val="0"/>
          <w:lang w:val="en-US"/>
        </w:rPr>
      </w:pPr>
    </w:p>
    <w:p w:rsidR="45716762" w:rsidP="45716762" w:rsidRDefault="45716762" w14:paraId="30163E08" w14:textId="6B81C176">
      <w:pPr>
        <w:pStyle w:val="NoSpacing"/>
        <w:rPr>
          <w:noProof w:val="0"/>
          <w:lang w:val="en-US"/>
        </w:rPr>
      </w:pPr>
    </w:p>
    <w:p w:rsidR="470BABF0" w:rsidP="36A910E7" w:rsidRDefault="470BABF0" w14:paraId="2B290234" w14:textId="21C77087">
      <w:pPr>
        <w:pStyle w:val="NoSpacing"/>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36A910E7" w:rsidR="39334979">
        <w:rPr>
          <w:b w:val="1"/>
          <w:bCs w:val="1"/>
          <w:noProof w:val="0"/>
          <w:sz w:val="28"/>
          <w:szCs w:val="28"/>
          <w:u w:val="single"/>
          <w:lang w:val="en-US"/>
        </w:rPr>
        <w:t>GITHUB REPOSITORY:</w:t>
      </w:r>
    </w:p>
    <w:p w:rsidR="470BABF0" w:rsidP="47E59B1F" w:rsidRDefault="470BABF0" w14:paraId="649B0378" w14:textId="4C0B3BDB">
      <w:pPr>
        <w:spacing w:before="0" w:beforeAutospacing="off" w:after="0" w:afterAutospacing="off"/>
        <w:rPr>
          <w:color w:val="0A0AF2"/>
        </w:rPr>
      </w:pPr>
      <w:hyperlink r:id="R437fc00808694382">
        <w:r w:rsidRPr="47E59B1F" w:rsidR="470BABF0">
          <w:rPr>
            <w:rStyle w:val="Hyperlink"/>
            <w:b w:val="0"/>
            <w:bCs w:val="0"/>
            <w:i w:val="0"/>
            <w:iCs w:val="0"/>
            <w:noProof w:val="0"/>
            <w:color w:val="0A0AF2"/>
            <w:lang w:val="en-US"/>
          </w:rPr>
          <w:t>https://github.com/9081495207/ITUE301-Advanced-Web-Development-Frameworks</w:t>
        </w:r>
      </w:hyperlink>
    </w:p>
    <w:p w:rsidR="47E59B1F" w:rsidP="47E59B1F" w:rsidRDefault="47E59B1F" w14:paraId="3835FC86" w14:textId="3917823C">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sectPr>
      <w:pgSz w:w="12240" w:h="15840" w:orient="portrait"/>
      <w:pgMar w:top="1440" w:right="1440" w:bottom="1440" w:left="144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headerReference w:type="default" r:id="Rae1cb3846e874473"/>
      <w:footerReference w:type="default" r:id="R16c031a9367d4a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2CE7D8" w:rsidTr="4B2CE7D8" w14:paraId="48F07621">
      <w:trPr>
        <w:trHeight w:val="300"/>
      </w:trPr>
      <w:tc>
        <w:tcPr>
          <w:tcW w:w="3120" w:type="dxa"/>
          <w:tcMar/>
        </w:tcPr>
        <w:p w:rsidR="4B2CE7D8" w:rsidP="4B2CE7D8" w:rsidRDefault="4B2CE7D8" w14:paraId="24DAB89B" w14:textId="0B6082A0">
          <w:pPr>
            <w:pStyle w:val="Header"/>
            <w:bidi w:val="0"/>
            <w:ind w:left="-115"/>
            <w:jc w:val="left"/>
          </w:pPr>
        </w:p>
      </w:tc>
      <w:tc>
        <w:tcPr>
          <w:tcW w:w="3120" w:type="dxa"/>
          <w:tcMar/>
        </w:tcPr>
        <w:p w:rsidR="4B2CE7D8" w:rsidP="4B2CE7D8" w:rsidRDefault="4B2CE7D8" w14:paraId="7573E18B" w14:textId="182BEFD8">
          <w:pPr>
            <w:pStyle w:val="Header"/>
            <w:bidi w:val="0"/>
            <w:jc w:val="center"/>
          </w:pPr>
        </w:p>
      </w:tc>
      <w:tc>
        <w:tcPr>
          <w:tcW w:w="3120" w:type="dxa"/>
          <w:tcMar/>
        </w:tcPr>
        <w:p w:rsidR="4B2CE7D8" w:rsidP="4B2CE7D8" w:rsidRDefault="4B2CE7D8" w14:paraId="5FD066DB" w14:textId="553E44DE">
          <w:pPr>
            <w:pStyle w:val="Header"/>
            <w:bidi w:val="0"/>
            <w:ind w:right="-115"/>
            <w:jc w:val="right"/>
          </w:pPr>
          <w:r>
            <w:fldChar w:fldCharType="begin"/>
          </w:r>
          <w:r>
            <w:instrText xml:space="preserve">PAGE</w:instrText>
          </w:r>
          <w:r>
            <w:fldChar w:fldCharType="separate"/>
          </w:r>
          <w:r>
            <w:fldChar w:fldCharType="end"/>
          </w:r>
        </w:p>
      </w:tc>
    </w:tr>
  </w:tbl>
  <w:p w:rsidR="4B2CE7D8" w:rsidP="4B2CE7D8" w:rsidRDefault="4B2CE7D8" w14:paraId="461BCE3B" w14:textId="62B997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4B2CE7D8" w:rsidTr="4B2CE7D8" w14:paraId="2759FBDB">
      <w:trPr>
        <w:trHeight w:val="300"/>
      </w:trPr>
      <w:tc>
        <w:tcPr>
          <w:tcW w:w="5895" w:type="dxa"/>
          <w:tcMar/>
        </w:tcPr>
        <w:p w:rsidR="4B2CE7D8" w:rsidP="4B2CE7D8" w:rsidRDefault="4B2CE7D8" w14:paraId="4458B2E1" w14:textId="7425E1C9">
          <w:pPr>
            <w:bidi w:val="0"/>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ITUE301- Advanced Web Development Frameworks </w:t>
          </w:r>
        </w:p>
        <w:p w:rsidR="4B2CE7D8" w:rsidP="4B2CE7D8" w:rsidRDefault="4B2CE7D8" w14:paraId="2C155B9E" w14:textId="1476FAEC">
          <w:pPr>
            <w:pStyle w:val="Header"/>
            <w:bidi w:val="0"/>
            <w:ind w:left="-115"/>
            <w:jc w:val="left"/>
            <w:rPr>
              <w:sz w:val="24"/>
              <w:szCs w:val="24"/>
            </w:rPr>
          </w:pPr>
        </w:p>
      </w:tc>
      <w:tc>
        <w:tcPr>
          <w:tcW w:w="345" w:type="dxa"/>
          <w:tcMar/>
        </w:tcPr>
        <w:p w:rsidR="4B2CE7D8" w:rsidP="4B2CE7D8" w:rsidRDefault="4B2CE7D8" w14:paraId="6FD45D2C" w14:textId="180B03A2">
          <w:pPr>
            <w:pStyle w:val="Header"/>
            <w:bidi w:val="0"/>
            <w:jc w:val="center"/>
          </w:pPr>
        </w:p>
      </w:tc>
      <w:tc>
        <w:tcPr>
          <w:tcW w:w="3120" w:type="dxa"/>
          <w:tcMar/>
        </w:tcPr>
        <w:p w:rsidR="4B2CE7D8" w:rsidP="4B2CE7D8" w:rsidRDefault="4B2CE7D8" w14:paraId="34EACDFD" w14:textId="3DD8D6B9">
          <w:pPr>
            <w:pStyle w:val="Header"/>
            <w:bidi w:val="0"/>
            <w:ind w:right="-115"/>
            <w:jc w:val="righ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24DIT027</w:t>
          </w:r>
        </w:p>
      </w:tc>
    </w:tr>
  </w:tbl>
  <w:p w:rsidR="4B2CE7D8" w:rsidP="4B2CE7D8" w:rsidRDefault="4B2CE7D8" w14:paraId="57D6B84E" w14:textId="473D796F">
    <w:pPr>
      <w:pStyle w:val="Header"/>
      <w:bidi w:val="0"/>
    </w:pPr>
  </w:p>
</w:hdr>
</file>

<file path=word/numbering.xml><?xml version="1.0" encoding="utf-8"?>
<w:numbering xmlns:w="http://schemas.openxmlformats.org/wordprocessingml/2006/main">
  <w:abstractNum xmlns:w="http://schemas.openxmlformats.org/wordprocessingml/2006/main" w:abstractNumId="16">
    <w:nsid w:val="63f8430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
    <w:nsid w:val="48d9e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d8e3f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53c8e22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1a4e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a5613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699c8d29"/>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
    <w:nsid w:val="799f6f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29353e2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607b452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36bea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19c10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4d9cf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466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c41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e2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2EF4B"/>
    <w:rsid w:val="0030BA5A"/>
    <w:rsid w:val="00CE403B"/>
    <w:rsid w:val="00E651B8"/>
    <w:rsid w:val="012E1066"/>
    <w:rsid w:val="025D283C"/>
    <w:rsid w:val="026A5041"/>
    <w:rsid w:val="02A8403A"/>
    <w:rsid w:val="02BA2C2C"/>
    <w:rsid w:val="02BB692B"/>
    <w:rsid w:val="02BFE37A"/>
    <w:rsid w:val="02DF8EFC"/>
    <w:rsid w:val="02EA9EDA"/>
    <w:rsid w:val="03B6217C"/>
    <w:rsid w:val="03CAEAD1"/>
    <w:rsid w:val="03D879A2"/>
    <w:rsid w:val="04095B68"/>
    <w:rsid w:val="0447F526"/>
    <w:rsid w:val="04810FEC"/>
    <w:rsid w:val="04847192"/>
    <w:rsid w:val="04DA6B61"/>
    <w:rsid w:val="04F0B83E"/>
    <w:rsid w:val="05020D5A"/>
    <w:rsid w:val="0525C221"/>
    <w:rsid w:val="0564D81E"/>
    <w:rsid w:val="0573D276"/>
    <w:rsid w:val="0580C262"/>
    <w:rsid w:val="058FC0FD"/>
    <w:rsid w:val="05AD6B1F"/>
    <w:rsid w:val="05C647CD"/>
    <w:rsid w:val="05F0CA71"/>
    <w:rsid w:val="06446D98"/>
    <w:rsid w:val="06525916"/>
    <w:rsid w:val="0681E8FD"/>
    <w:rsid w:val="069B530A"/>
    <w:rsid w:val="06A962AE"/>
    <w:rsid w:val="06D180C0"/>
    <w:rsid w:val="06EBFCCF"/>
    <w:rsid w:val="074CE7EA"/>
    <w:rsid w:val="0788FF81"/>
    <w:rsid w:val="07A82552"/>
    <w:rsid w:val="07E92610"/>
    <w:rsid w:val="0862CB2B"/>
    <w:rsid w:val="0878B7B0"/>
    <w:rsid w:val="08A2E404"/>
    <w:rsid w:val="09219705"/>
    <w:rsid w:val="097FA044"/>
    <w:rsid w:val="09C2F216"/>
    <w:rsid w:val="09EDC61B"/>
    <w:rsid w:val="0A0A62A1"/>
    <w:rsid w:val="0A689DC1"/>
    <w:rsid w:val="0A9C36E3"/>
    <w:rsid w:val="0ADBD2CE"/>
    <w:rsid w:val="0B1E9BB0"/>
    <w:rsid w:val="0C005BD4"/>
    <w:rsid w:val="0D48229A"/>
    <w:rsid w:val="0D4AF7BF"/>
    <w:rsid w:val="0D86A82C"/>
    <w:rsid w:val="0D9BB16D"/>
    <w:rsid w:val="0DAACF8E"/>
    <w:rsid w:val="0E9FDEC6"/>
    <w:rsid w:val="0EAF141A"/>
    <w:rsid w:val="0EB02214"/>
    <w:rsid w:val="0F412F83"/>
    <w:rsid w:val="0F57E3DD"/>
    <w:rsid w:val="0FDCCAC4"/>
    <w:rsid w:val="103926A9"/>
    <w:rsid w:val="10394789"/>
    <w:rsid w:val="12DC476E"/>
    <w:rsid w:val="135B0552"/>
    <w:rsid w:val="13A23A48"/>
    <w:rsid w:val="13B14354"/>
    <w:rsid w:val="13EDDB29"/>
    <w:rsid w:val="14524E0D"/>
    <w:rsid w:val="14575EE7"/>
    <w:rsid w:val="14631C92"/>
    <w:rsid w:val="14730829"/>
    <w:rsid w:val="1492A82A"/>
    <w:rsid w:val="14B08E1E"/>
    <w:rsid w:val="14C90FE0"/>
    <w:rsid w:val="14D57F85"/>
    <w:rsid w:val="14D6D91A"/>
    <w:rsid w:val="14E7011E"/>
    <w:rsid w:val="153463D8"/>
    <w:rsid w:val="155A6F09"/>
    <w:rsid w:val="1571E655"/>
    <w:rsid w:val="15A6C12A"/>
    <w:rsid w:val="15AA45FC"/>
    <w:rsid w:val="15DEDAC1"/>
    <w:rsid w:val="1616943B"/>
    <w:rsid w:val="16D23CA8"/>
    <w:rsid w:val="16FE0609"/>
    <w:rsid w:val="1774E5A8"/>
    <w:rsid w:val="179AF072"/>
    <w:rsid w:val="17A9E072"/>
    <w:rsid w:val="17C62D52"/>
    <w:rsid w:val="17CD2B99"/>
    <w:rsid w:val="17E66E94"/>
    <w:rsid w:val="17E76921"/>
    <w:rsid w:val="180E2DFF"/>
    <w:rsid w:val="180F9080"/>
    <w:rsid w:val="185ED1FA"/>
    <w:rsid w:val="188ADB03"/>
    <w:rsid w:val="18A19EBC"/>
    <w:rsid w:val="18F030DC"/>
    <w:rsid w:val="190CE1B1"/>
    <w:rsid w:val="19645D10"/>
    <w:rsid w:val="197C4345"/>
    <w:rsid w:val="197F68BA"/>
    <w:rsid w:val="1996836D"/>
    <w:rsid w:val="1998C9A8"/>
    <w:rsid w:val="19D2733D"/>
    <w:rsid w:val="1A3B0AA6"/>
    <w:rsid w:val="1A43FC16"/>
    <w:rsid w:val="1A754CC3"/>
    <w:rsid w:val="1A885450"/>
    <w:rsid w:val="1B14C174"/>
    <w:rsid w:val="1B231C2A"/>
    <w:rsid w:val="1B3C6AA1"/>
    <w:rsid w:val="1B4CA75D"/>
    <w:rsid w:val="1B69250C"/>
    <w:rsid w:val="1BA4EFE1"/>
    <w:rsid w:val="1BBA6FE4"/>
    <w:rsid w:val="1C950028"/>
    <w:rsid w:val="1CA1CE03"/>
    <w:rsid w:val="1CB4D306"/>
    <w:rsid w:val="1CC71EE9"/>
    <w:rsid w:val="1D30C9E7"/>
    <w:rsid w:val="1D5C0FFE"/>
    <w:rsid w:val="1D83DF33"/>
    <w:rsid w:val="1DB9B90D"/>
    <w:rsid w:val="1DF9EECD"/>
    <w:rsid w:val="1DFDCA71"/>
    <w:rsid w:val="1E3B2876"/>
    <w:rsid w:val="1E492DEF"/>
    <w:rsid w:val="1E51D3D4"/>
    <w:rsid w:val="1E536671"/>
    <w:rsid w:val="1E78F655"/>
    <w:rsid w:val="1E9EF9C7"/>
    <w:rsid w:val="1EC0DE32"/>
    <w:rsid w:val="1ECF46D1"/>
    <w:rsid w:val="1EDAAB33"/>
    <w:rsid w:val="1F10769D"/>
    <w:rsid w:val="1F53C976"/>
    <w:rsid w:val="1F9D617E"/>
    <w:rsid w:val="1FDF83DE"/>
    <w:rsid w:val="201EBADF"/>
    <w:rsid w:val="20A9D888"/>
    <w:rsid w:val="20D84E64"/>
    <w:rsid w:val="20E16574"/>
    <w:rsid w:val="217B7BA3"/>
    <w:rsid w:val="219B7129"/>
    <w:rsid w:val="220347F6"/>
    <w:rsid w:val="221D876B"/>
    <w:rsid w:val="22ABB19E"/>
    <w:rsid w:val="22B362F6"/>
    <w:rsid w:val="22D19D79"/>
    <w:rsid w:val="22D2E28F"/>
    <w:rsid w:val="22D81C62"/>
    <w:rsid w:val="231E162A"/>
    <w:rsid w:val="237D4453"/>
    <w:rsid w:val="241CC1E9"/>
    <w:rsid w:val="242A9C10"/>
    <w:rsid w:val="24B332CD"/>
    <w:rsid w:val="24BABE37"/>
    <w:rsid w:val="24CA570D"/>
    <w:rsid w:val="24FF33AB"/>
    <w:rsid w:val="2535E4C3"/>
    <w:rsid w:val="25A8184C"/>
    <w:rsid w:val="25D35164"/>
    <w:rsid w:val="25E0EE05"/>
    <w:rsid w:val="25F40B1F"/>
    <w:rsid w:val="26B4D41E"/>
    <w:rsid w:val="26BB79BD"/>
    <w:rsid w:val="26C201D2"/>
    <w:rsid w:val="26E659E3"/>
    <w:rsid w:val="26F06435"/>
    <w:rsid w:val="274C1C96"/>
    <w:rsid w:val="27836852"/>
    <w:rsid w:val="27A86DF4"/>
    <w:rsid w:val="281754EA"/>
    <w:rsid w:val="282AE896"/>
    <w:rsid w:val="287D1F72"/>
    <w:rsid w:val="28E14070"/>
    <w:rsid w:val="296D4206"/>
    <w:rsid w:val="2A1C58E7"/>
    <w:rsid w:val="2A48441C"/>
    <w:rsid w:val="2A5931EF"/>
    <w:rsid w:val="2A7C623E"/>
    <w:rsid w:val="2AFDFB3F"/>
    <w:rsid w:val="2B22315B"/>
    <w:rsid w:val="2B59B727"/>
    <w:rsid w:val="2B8BFE5F"/>
    <w:rsid w:val="2BC35E7D"/>
    <w:rsid w:val="2C57E203"/>
    <w:rsid w:val="2D451307"/>
    <w:rsid w:val="2D819436"/>
    <w:rsid w:val="2D899A37"/>
    <w:rsid w:val="2E047E98"/>
    <w:rsid w:val="2E0E8B3C"/>
    <w:rsid w:val="2E130F0E"/>
    <w:rsid w:val="2EC9C9A3"/>
    <w:rsid w:val="2F0468BF"/>
    <w:rsid w:val="2F1E3396"/>
    <w:rsid w:val="2F3DD14C"/>
    <w:rsid w:val="2F4D295D"/>
    <w:rsid w:val="2F9E35E2"/>
    <w:rsid w:val="2FA08820"/>
    <w:rsid w:val="2FF4C42A"/>
    <w:rsid w:val="30603B50"/>
    <w:rsid w:val="306FAC23"/>
    <w:rsid w:val="3098DAD2"/>
    <w:rsid w:val="30F98D7B"/>
    <w:rsid w:val="30FF4AAE"/>
    <w:rsid w:val="31362ED8"/>
    <w:rsid w:val="314FC40E"/>
    <w:rsid w:val="3154A8CE"/>
    <w:rsid w:val="316B115A"/>
    <w:rsid w:val="3197865A"/>
    <w:rsid w:val="31CD5823"/>
    <w:rsid w:val="31D30B44"/>
    <w:rsid w:val="31EA802A"/>
    <w:rsid w:val="31EA80F5"/>
    <w:rsid w:val="31F619B6"/>
    <w:rsid w:val="3201ED94"/>
    <w:rsid w:val="3222EF4B"/>
    <w:rsid w:val="323C162D"/>
    <w:rsid w:val="3243808B"/>
    <w:rsid w:val="32A0D2FC"/>
    <w:rsid w:val="32AD8556"/>
    <w:rsid w:val="32E19D23"/>
    <w:rsid w:val="336185B6"/>
    <w:rsid w:val="33B1A607"/>
    <w:rsid w:val="34142A06"/>
    <w:rsid w:val="342551EE"/>
    <w:rsid w:val="345E99BF"/>
    <w:rsid w:val="34697660"/>
    <w:rsid w:val="346A3C58"/>
    <w:rsid w:val="3492C402"/>
    <w:rsid w:val="34CC8988"/>
    <w:rsid w:val="34E9819C"/>
    <w:rsid w:val="359F9C37"/>
    <w:rsid w:val="35ACFDA2"/>
    <w:rsid w:val="35F55884"/>
    <w:rsid w:val="35FE8129"/>
    <w:rsid w:val="36475B4D"/>
    <w:rsid w:val="3661B267"/>
    <w:rsid w:val="368CB67B"/>
    <w:rsid w:val="36A910E7"/>
    <w:rsid w:val="36ED066B"/>
    <w:rsid w:val="37463143"/>
    <w:rsid w:val="377831E1"/>
    <w:rsid w:val="3872171D"/>
    <w:rsid w:val="38874746"/>
    <w:rsid w:val="38AEF4B9"/>
    <w:rsid w:val="391E4179"/>
    <w:rsid w:val="391F1DED"/>
    <w:rsid w:val="39334979"/>
    <w:rsid w:val="3969DFB6"/>
    <w:rsid w:val="39D8716D"/>
    <w:rsid w:val="3A00A98F"/>
    <w:rsid w:val="3A0CAF3B"/>
    <w:rsid w:val="3A5C73ED"/>
    <w:rsid w:val="3ADA705B"/>
    <w:rsid w:val="3B0FADDE"/>
    <w:rsid w:val="3B2481EE"/>
    <w:rsid w:val="3B9D8A7A"/>
    <w:rsid w:val="3BCD85A3"/>
    <w:rsid w:val="3BCF0562"/>
    <w:rsid w:val="3BD7E8C0"/>
    <w:rsid w:val="3C09FDE4"/>
    <w:rsid w:val="3C1D8A31"/>
    <w:rsid w:val="3C653662"/>
    <w:rsid w:val="3CC0CC14"/>
    <w:rsid w:val="3CDD9F7A"/>
    <w:rsid w:val="3CE5FBCC"/>
    <w:rsid w:val="3D0714FD"/>
    <w:rsid w:val="3D0BDB7E"/>
    <w:rsid w:val="3D3F7EB3"/>
    <w:rsid w:val="3D8FA844"/>
    <w:rsid w:val="3DA24130"/>
    <w:rsid w:val="3DA43638"/>
    <w:rsid w:val="3DD27928"/>
    <w:rsid w:val="3E21891B"/>
    <w:rsid w:val="3EC65DCD"/>
    <w:rsid w:val="3F79E620"/>
    <w:rsid w:val="3FAB8F83"/>
    <w:rsid w:val="3FC389A5"/>
    <w:rsid w:val="3FCFF96C"/>
    <w:rsid w:val="3FD16E0A"/>
    <w:rsid w:val="3FFCB5E9"/>
    <w:rsid w:val="400E71AC"/>
    <w:rsid w:val="402AC947"/>
    <w:rsid w:val="409B3C02"/>
    <w:rsid w:val="40DDE2A9"/>
    <w:rsid w:val="4159AAB4"/>
    <w:rsid w:val="41808CB8"/>
    <w:rsid w:val="41ECA888"/>
    <w:rsid w:val="423419B1"/>
    <w:rsid w:val="4264DC66"/>
    <w:rsid w:val="42C99EE3"/>
    <w:rsid w:val="430DA373"/>
    <w:rsid w:val="43135C3C"/>
    <w:rsid w:val="43266B52"/>
    <w:rsid w:val="4361C5F2"/>
    <w:rsid w:val="43733F1C"/>
    <w:rsid w:val="43C0D834"/>
    <w:rsid w:val="440170B2"/>
    <w:rsid w:val="44116609"/>
    <w:rsid w:val="4442B8E4"/>
    <w:rsid w:val="44471088"/>
    <w:rsid w:val="44F60CE5"/>
    <w:rsid w:val="44FC4B18"/>
    <w:rsid w:val="45716762"/>
    <w:rsid w:val="4585143D"/>
    <w:rsid w:val="45F70A12"/>
    <w:rsid w:val="470BABF0"/>
    <w:rsid w:val="472C31EE"/>
    <w:rsid w:val="477B0102"/>
    <w:rsid w:val="479B4B1F"/>
    <w:rsid w:val="47ACF05E"/>
    <w:rsid w:val="47E59B1F"/>
    <w:rsid w:val="48230FCA"/>
    <w:rsid w:val="482668C4"/>
    <w:rsid w:val="48857394"/>
    <w:rsid w:val="48CADEF1"/>
    <w:rsid w:val="48D01339"/>
    <w:rsid w:val="496C1FD6"/>
    <w:rsid w:val="4987D876"/>
    <w:rsid w:val="49DD2E0C"/>
    <w:rsid w:val="4A045F4F"/>
    <w:rsid w:val="4A07049F"/>
    <w:rsid w:val="4A0E5894"/>
    <w:rsid w:val="4A356E0F"/>
    <w:rsid w:val="4A743095"/>
    <w:rsid w:val="4AC2DC67"/>
    <w:rsid w:val="4B2CE7D8"/>
    <w:rsid w:val="4C7A93A2"/>
    <w:rsid w:val="4CCC45D1"/>
    <w:rsid w:val="4CFF121C"/>
    <w:rsid w:val="4D6B501E"/>
    <w:rsid w:val="4D81AC60"/>
    <w:rsid w:val="4DAB1ACF"/>
    <w:rsid w:val="4DD350A9"/>
    <w:rsid w:val="4E9A2244"/>
    <w:rsid w:val="4ED0DF9C"/>
    <w:rsid w:val="4EE945D3"/>
    <w:rsid w:val="4EEA357F"/>
    <w:rsid w:val="4F5A288E"/>
    <w:rsid w:val="4FBF2319"/>
    <w:rsid w:val="4FF2B412"/>
    <w:rsid w:val="5002D317"/>
    <w:rsid w:val="501E2EF6"/>
    <w:rsid w:val="502100AB"/>
    <w:rsid w:val="502D9D4D"/>
    <w:rsid w:val="50503EEA"/>
    <w:rsid w:val="50B10207"/>
    <w:rsid w:val="50B34FC2"/>
    <w:rsid w:val="50DC82BD"/>
    <w:rsid w:val="51502BE8"/>
    <w:rsid w:val="5186E86B"/>
    <w:rsid w:val="51B48EA0"/>
    <w:rsid w:val="52AE5458"/>
    <w:rsid w:val="52FD921F"/>
    <w:rsid w:val="5302F8B1"/>
    <w:rsid w:val="53284E63"/>
    <w:rsid w:val="53310B7A"/>
    <w:rsid w:val="5338365D"/>
    <w:rsid w:val="5409B9D9"/>
    <w:rsid w:val="542DFF1C"/>
    <w:rsid w:val="5445AC5F"/>
    <w:rsid w:val="5445F5A2"/>
    <w:rsid w:val="5468A48C"/>
    <w:rsid w:val="555F387A"/>
    <w:rsid w:val="55F2C3D6"/>
    <w:rsid w:val="56A4D6C7"/>
    <w:rsid w:val="56A9AACE"/>
    <w:rsid w:val="57355241"/>
    <w:rsid w:val="57404199"/>
    <w:rsid w:val="57468128"/>
    <w:rsid w:val="57790EFB"/>
    <w:rsid w:val="5793E329"/>
    <w:rsid w:val="5812F639"/>
    <w:rsid w:val="5843B60B"/>
    <w:rsid w:val="588C58C1"/>
    <w:rsid w:val="58A7DBD4"/>
    <w:rsid w:val="590EC8FB"/>
    <w:rsid w:val="598A1BB4"/>
    <w:rsid w:val="59994026"/>
    <w:rsid w:val="59A8B644"/>
    <w:rsid w:val="59E304EF"/>
    <w:rsid w:val="59E36C1E"/>
    <w:rsid w:val="5A39FD0D"/>
    <w:rsid w:val="5A5AD1C9"/>
    <w:rsid w:val="5A89B9A6"/>
    <w:rsid w:val="5AE180F6"/>
    <w:rsid w:val="5AE92792"/>
    <w:rsid w:val="5AEA54F3"/>
    <w:rsid w:val="5B6881B7"/>
    <w:rsid w:val="5B83506F"/>
    <w:rsid w:val="5BA715D8"/>
    <w:rsid w:val="5C2B7A62"/>
    <w:rsid w:val="5C742FF0"/>
    <w:rsid w:val="5DB8E497"/>
    <w:rsid w:val="5E23701C"/>
    <w:rsid w:val="5E6F9EE7"/>
    <w:rsid w:val="5E77BE90"/>
    <w:rsid w:val="5E89924D"/>
    <w:rsid w:val="5EB965B8"/>
    <w:rsid w:val="5EC9B210"/>
    <w:rsid w:val="5EFFDD2C"/>
    <w:rsid w:val="5FAD2CB4"/>
    <w:rsid w:val="5FDE591E"/>
    <w:rsid w:val="5FFF0527"/>
    <w:rsid w:val="6069E0B7"/>
    <w:rsid w:val="6099303C"/>
    <w:rsid w:val="609D9C39"/>
    <w:rsid w:val="60C436DC"/>
    <w:rsid w:val="60E914CB"/>
    <w:rsid w:val="60F5B86C"/>
    <w:rsid w:val="61AF5609"/>
    <w:rsid w:val="61C8F211"/>
    <w:rsid w:val="61F8E95F"/>
    <w:rsid w:val="625D9352"/>
    <w:rsid w:val="62977523"/>
    <w:rsid w:val="62A7C391"/>
    <w:rsid w:val="62CFDCA5"/>
    <w:rsid w:val="634100DB"/>
    <w:rsid w:val="634E7C5D"/>
    <w:rsid w:val="634F8C3A"/>
    <w:rsid w:val="6371D06D"/>
    <w:rsid w:val="637FAF7A"/>
    <w:rsid w:val="638733BC"/>
    <w:rsid w:val="63899C52"/>
    <w:rsid w:val="63A68BBE"/>
    <w:rsid w:val="64067BD0"/>
    <w:rsid w:val="644B1528"/>
    <w:rsid w:val="64AC6FAB"/>
    <w:rsid w:val="64D20984"/>
    <w:rsid w:val="64D8CA27"/>
    <w:rsid w:val="65189230"/>
    <w:rsid w:val="6553085A"/>
    <w:rsid w:val="662CF8D8"/>
    <w:rsid w:val="6640451F"/>
    <w:rsid w:val="6684FAD0"/>
    <w:rsid w:val="668C9F5A"/>
    <w:rsid w:val="66AD851F"/>
    <w:rsid w:val="671435BD"/>
    <w:rsid w:val="67253FB2"/>
    <w:rsid w:val="672B0D7D"/>
    <w:rsid w:val="679D25D4"/>
    <w:rsid w:val="67A8723A"/>
    <w:rsid w:val="67DA1658"/>
    <w:rsid w:val="683E9BFD"/>
    <w:rsid w:val="684FC8D0"/>
    <w:rsid w:val="686D1FB7"/>
    <w:rsid w:val="6915CEC7"/>
    <w:rsid w:val="693FD4ED"/>
    <w:rsid w:val="697A0F4A"/>
    <w:rsid w:val="698AC4D8"/>
    <w:rsid w:val="69C236ED"/>
    <w:rsid w:val="69E23BB9"/>
    <w:rsid w:val="6A06D61B"/>
    <w:rsid w:val="6A52D317"/>
    <w:rsid w:val="6A864BAB"/>
    <w:rsid w:val="6AC74960"/>
    <w:rsid w:val="6AD1FF6A"/>
    <w:rsid w:val="6B05B01A"/>
    <w:rsid w:val="6C166F7A"/>
    <w:rsid w:val="6CCC1AF9"/>
    <w:rsid w:val="6CE95617"/>
    <w:rsid w:val="6D42DC54"/>
    <w:rsid w:val="6D43A9CB"/>
    <w:rsid w:val="6D5B4811"/>
    <w:rsid w:val="6D707483"/>
    <w:rsid w:val="6D98158E"/>
    <w:rsid w:val="6DD81FF1"/>
    <w:rsid w:val="6DDE3910"/>
    <w:rsid w:val="6DED94A3"/>
    <w:rsid w:val="6E714F82"/>
    <w:rsid w:val="6E850B56"/>
    <w:rsid w:val="6EDC27B8"/>
    <w:rsid w:val="6F2C1AD2"/>
    <w:rsid w:val="6F367169"/>
    <w:rsid w:val="6F4CF18D"/>
    <w:rsid w:val="6F705B04"/>
    <w:rsid w:val="6FAD623D"/>
    <w:rsid w:val="6FBB098C"/>
    <w:rsid w:val="7035DD32"/>
    <w:rsid w:val="703710DD"/>
    <w:rsid w:val="705BD696"/>
    <w:rsid w:val="7065CC18"/>
    <w:rsid w:val="706EAC85"/>
    <w:rsid w:val="70A1BC8E"/>
    <w:rsid w:val="710C4125"/>
    <w:rsid w:val="711094AD"/>
    <w:rsid w:val="719B9B15"/>
    <w:rsid w:val="719C4AB7"/>
    <w:rsid w:val="71A6F67B"/>
    <w:rsid w:val="71A7E9A5"/>
    <w:rsid w:val="71AB1F3B"/>
    <w:rsid w:val="71BBF123"/>
    <w:rsid w:val="71D16A88"/>
    <w:rsid w:val="725F1B4A"/>
    <w:rsid w:val="72699830"/>
    <w:rsid w:val="736024D1"/>
    <w:rsid w:val="7361B5B2"/>
    <w:rsid w:val="73AA8153"/>
    <w:rsid w:val="73AED348"/>
    <w:rsid w:val="74243BD1"/>
    <w:rsid w:val="744CAC46"/>
    <w:rsid w:val="74D709D6"/>
    <w:rsid w:val="74F6F89B"/>
    <w:rsid w:val="755C9A8F"/>
    <w:rsid w:val="75AAF20B"/>
    <w:rsid w:val="75BBE91F"/>
    <w:rsid w:val="75C79114"/>
    <w:rsid w:val="75E59F45"/>
    <w:rsid w:val="75FFA17C"/>
    <w:rsid w:val="7615F485"/>
    <w:rsid w:val="764645E0"/>
    <w:rsid w:val="764CD50E"/>
    <w:rsid w:val="767D84D3"/>
    <w:rsid w:val="76C5EC78"/>
    <w:rsid w:val="76CAF701"/>
    <w:rsid w:val="77232623"/>
    <w:rsid w:val="77441ECE"/>
    <w:rsid w:val="777E9AAF"/>
    <w:rsid w:val="78086379"/>
    <w:rsid w:val="78C1CF73"/>
    <w:rsid w:val="79071324"/>
    <w:rsid w:val="79CAB08E"/>
    <w:rsid w:val="7A96D1F3"/>
    <w:rsid w:val="7ABBBFB9"/>
    <w:rsid w:val="7ACC07F2"/>
    <w:rsid w:val="7AF06639"/>
    <w:rsid w:val="7B240379"/>
    <w:rsid w:val="7B95BA55"/>
    <w:rsid w:val="7C5A4380"/>
    <w:rsid w:val="7C9AB981"/>
    <w:rsid w:val="7CE09CB7"/>
    <w:rsid w:val="7CE927F1"/>
    <w:rsid w:val="7CEDBAF9"/>
    <w:rsid w:val="7D51E914"/>
    <w:rsid w:val="7DAA293A"/>
    <w:rsid w:val="7DABA393"/>
    <w:rsid w:val="7DADEA78"/>
    <w:rsid w:val="7DB6B18D"/>
    <w:rsid w:val="7DD1CFFB"/>
    <w:rsid w:val="7E4B8630"/>
    <w:rsid w:val="7E950ECA"/>
    <w:rsid w:val="7F08D855"/>
    <w:rsid w:val="7F1BBB97"/>
    <w:rsid w:val="7F2EE95E"/>
    <w:rsid w:val="7F5C07DC"/>
    <w:rsid w:val="7F7E2814"/>
    <w:rsid w:val="7F967CC8"/>
    <w:rsid w:val="7FBC6380"/>
    <w:rsid w:val="7FBD5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9049"/>
  <w15:chartTrackingRefBased/>
  <w15:docId w15:val="{5039B123-603D-45D4-92D4-062B7A597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2CE7D8"/>
    <w:pPr>
      <w:tabs>
        <w:tab w:val="center" w:leader="none" w:pos="4680"/>
        <w:tab w:val="right" w:leader="none" w:pos="9360"/>
      </w:tabs>
      <w:spacing w:after="0" w:line="240" w:lineRule="auto"/>
    </w:pPr>
  </w:style>
  <w:style w:type="paragraph" w:styleId="Footer">
    <w:uiPriority w:val="99"/>
    <w:name w:val="footer"/>
    <w:basedOn w:val="Normal"/>
    <w:unhideWhenUsed/>
    <w:rsid w:val="4B2CE7D8"/>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B2CE7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2CE7D8"/>
    <w:pPr>
      <w:spacing/>
      <w:ind w:left="720"/>
      <w:contextualSpacing/>
    </w:pPr>
  </w:style>
  <w:style w:type="paragraph" w:styleId="NoSpacing">
    <w:uiPriority w:val="1"/>
    <w:name w:val="No Spacing"/>
    <w:qFormat/>
    <w:rsid w:val="4B2CE7D8"/>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7E59B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1cb3846e874473" /><Relationship Type="http://schemas.openxmlformats.org/officeDocument/2006/relationships/footer" Target="footer.xml" Id="R16c031a9367d4a83" /><Relationship Type="http://schemas.openxmlformats.org/officeDocument/2006/relationships/numbering" Target="numbering.xml" Id="R12d0ba45a33e4303" /><Relationship Type="http://schemas.openxmlformats.org/officeDocument/2006/relationships/hyperlink" Target="https://github.com/9081495207/ITUE301-Advanced-Web-Development-Frameworks" TargetMode="External" Id="R437fc00808694382" /><Relationship Type="http://schemas.openxmlformats.org/officeDocument/2006/relationships/image" Target="/media/image4.png" Id="rId1309086002" /><Relationship Type="http://schemas.openxmlformats.org/officeDocument/2006/relationships/image" Target="/media/image5.png" Id="rId1535744191" /><Relationship Type="http://schemas.openxmlformats.org/officeDocument/2006/relationships/image" Target="/media/image6.png" Id="rId1683434391" /><Relationship Type="http://schemas.openxmlformats.org/officeDocument/2006/relationships/image" Target="/media/image7.png" Id="rId887870585" /><Relationship Type="http://schemas.openxmlformats.org/officeDocument/2006/relationships/image" Target="/media/image8.png" Id="rId1607541850" /><Relationship Type="http://schemas.openxmlformats.org/officeDocument/2006/relationships/image" Target="/media/image9.png" Id="rId571655406" /><Relationship Type="http://schemas.openxmlformats.org/officeDocument/2006/relationships/image" Target="/media/imagea.png" Id="rId567361708" /><Relationship Type="http://schemas.openxmlformats.org/officeDocument/2006/relationships/image" Target="/media/imageb.png" Id="rId281200179" /><Relationship Type="http://schemas.openxmlformats.org/officeDocument/2006/relationships/image" Target="/media/imagef.png" Id="rId1178230190" /><Relationship Type="http://schemas.openxmlformats.org/officeDocument/2006/relationships/image" Target="/media/image10.png" Id="rId2919532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2026-07-30T09:01:05.6387622Z</dcterms:created>
  <dcterms:modified xsi:type="dcterms:W3CDTF">2026-10-22T19:21:04.4116115Z</dcterms:modified>
  <dc:creator>Jainam Kamani</dc:creator>
  <lastModifiedBy>Jainam Kamani</lastModifiedBy>
</coreProperties>
</file>