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2045"/>
        <w:gridCol w:w="5103"/>
        <w:gridCol w:w="1843"/>
      </w:tblGrid>
      <w:tr w:rsidR="00116020" w:rsidTr="00116020">
        <w:trPr>
          <w:trHeight w:val="278"/>
        </w:trPr>
        <w:tc>
          <w:tcPr>
            <w:tcW w:w="2045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 w:rsidRPr="005C3757">
              <w:rPr>
                <w:rFonts w:hint="eastAsia"/>
                <w:sz w:val="18"/>
                <w:szCs w:val="18"/>
              </w:rPr>
              <w:t>유즈케이스</w:t>
            </w:r>
            <w:proofErr w:type="spellEnd"/>
            <w:r w:rsidRPr="005C375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tabs>
                <w:tab w:val="center" w:pos="1317"/>
              </w:tabs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사전조건</w:t>
            </w:r>
            <w:proofErr w:type="spellEnd"/>
          </w:p>
        </w:tc>
      </w:tr>
      <w:tr w:rsidR="00116020" w:rsidTr="00116020">
        <w:trPr>
          <w:trHeight w:val="286"/>
        </w:trPr>
        <w:tc>
          <w:tcPr>
            <w:tcW w:w="2045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조회</w:t>
            </w:r>
          </w:p>
        </w:tc>
        <w:tc>
          <w:tcPr>
            <w:tcW w:w="5103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</w:t>
            </w:r>
            <w:r>
              <w:rPr>
                <w:rFonts w:hint="eastAsia"/>
                <w:sz w:val="18"/>
                <w:szCs w:val="18"/>
              </w:rPr>
              <w:t>고객 번호와 비밀번호를 입력 후 계좌를 조회한다.</w:t>
            </w:r>
          </w:p>
        </w:tc>
        <w:tc>
          <w:tcPr>
            <w:tcW w:w="1843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116020">
        <w:trPr>
          <w:trHeight w:val="278"/>
        </w:trPr>
        <w:tc>
          <w:tcPr>
            <w:tcW w:w="2045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입금</w:t>
            </w:r>
          </w:p>
        </w:tc>
        <w:tc>
          <w:tcPr>
            <w:tcW w:w="510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</w:t>
            </w:r>
            <w:r>
              <w:rPr>
                <w:rFonts w:hint="eastAsia"/>
                <w:sz w:val="18"/>
                <w:szCs w:val="18"/>
              </w:rPr>
              <w:t>고객 번호와 비밀번호를 입력 후</w:t>
            </w:r>
            <w:r w:rsidR="00F40D39">
              <w:rPr>
                <w:rFonts w:hint="eastAsia"/>
                <w:sz w:val="18"/>
                <w:szCs w:val="18"/>
              </w:rPr>
              <w:t xml:space="preserve"> 당행에 입금할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116020" w:rsidTr="00116020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입금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</w:t>
            </w:r>
            <w:r>
              <w:rPr>
                <w:rFonts w:hint="eastAsia"/>
                <w:sz w:val="18"/>
                <w:szCs w:val="18"/>
              </w:rPr>
              <w:t>타</w:t>
            </w:r>
            <w:r>
              <w:rPr>
                <w:rFonts w:hint="eastAsia"/>
                <w:sz w:val="18"/>
                <w:szCs w:val="18"/>
              </w:rPr>
              <w:t>행에 입금할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수수료 부과)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116020" w:rsidTr="00116020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출금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당행에 </w:t>
            </w:r>
            <w:r>
              <w:rPr>
                <w:rFonts w:hint="eastAsia"/>
                <w:sz w:val="18"/>
                <w:szCs w:val="18"/>
              </w:rPr>
              <w:t>출</w:t>
            </w:r>
            <w:r>
              <w:rPr>
                <w:rFonts w:hint="eastAsia"/>
                <w:sz w:val="18"/>
                <w:szCs w:val="18"/>
              </w:rPr>
              <w:t>금할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116020" w:rsidTr="00116020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출금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타행에 </w:t>
            </w:r>
            <w:r>
              <w:rPr>
                <w:rFonts w:hint="eastAsia"/>
                <w:sz w:val="18"/>
                <w:szCs w:val="18"/>
              </w:rPr>
              <w:t>출</w:t>
            </w:r>
            <w:r>
              <w:rPr>
                <w:rFonts w:hint="eastAsia"/>
                <w:sz w:val="18"/>
                <w:szCs w:val="18"/>
              </w:rPr>
              <w:t>금할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수수료 부과)</w:t>
            </w:r>
            <w:r w:rsidR="00116020">
              <w:rPr>
                <w:rFonts w:hint="eastAsia"/>
                <w:sz w:val="18"/>
                <w:szCs w:val="18"/>
              </w:rPr>
              <w:t>.</w:t>
            </w:r>
            <w:r w:rsidR="0011602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116020" w:rsidTr="00116020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이체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당행에 </w:t>
            </w:r>
            <w:r>
              <w:rPr>
                <w:rFonts w:hint="eastAsia"/>
                <w:sz w:val="18"/>
                <w:szCs w:val="18"/>
              </w:rPr>
              <w:t>이체</w:t>
            </w:r>
            <w:r>
              <w:rPr>
                <w:rFonts w:hint="eastAsia"/>
                <w:sz w:val="18"/>
                <w:szCs w:val="18"/>
              </w:rPr>
              <w:t>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이체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타행에 </w:t>
            </w:r>
            <w:r>
              <w:rPr>
                <w:rFonts w:hint="eastAsia"/>
                <w:sz w:val="18"/>
                <w:szCs w:val="18"/>
              </w:rPr>
              <w:t>이체</w:t>
            </w:r>
            <w:r>
              <w:rPr>
                <w:rFonts w:hint="eastAsia"/>
                <w:sz w:val="18"/>
                <w:szCs w:val="18"/>
              </w:rPr>
              <w:t>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수수료 부과).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공과금 납부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</w:t>
            </w:r>
            <w:r>
              <w:rPr>
                <w:rFonts w:hint="eastAsia"/>
                <w:sz w:val="18"/>
                <w:szCs w:val="18"/>
              </w:rPr>
              <w:t>공과금을 납부</w:t>
            </w:r>
            <w:r>
              <w:rPr>
                <w:rFonts w:hint="eastAsia"/>
                <w:sz w:val="18"/>
                <w:szCs w:val="18"/>
              </w:rPr>
              <w:t>할 수 있다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범칙금 납부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</w:t>
            </w:r>
            <w:r>
              <w:rPr>
                <w:rFonts w:hint="eastAsia"/>
                <w:sz w:val="18"/>
                <w:szCs w:val="18"/>
              </w:rPr>
              <w:t>범칙금</w:t>
            </w:r>
            <w:r>
              <w:rPr>
                <w:rFonts w:hint="eastAsia"/>
                <w:sz w:val="18"/>
                <w:szCs w:val="18"/>
              </w:rPr>
              <w:t>을 납부할 수 있다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모바일 현금카드 서비스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교통카드 서비스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</w:t>
            </w:r>
            <w:r>
              <w:rPr>
                <w:rFonts w:hint="eastAsia"/>
                <w:sz w:val="18"/>
                <w:szCs w:val="18"/>
              </w:rPr>
              <w:t>교통카드 충전 서비스를 이용할 수 있다.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상품권 거래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</w:t>
            </w:r>
            <w:r>
              <w:rPr>
                <w:rFonts w:hint="eastAsia"/>
                <w:sz w:val="18"/>
                <w:szCs w:val="18"/>
              </w:rPr>
              <w:t>상품권을 거래 할 수 있다.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음성 출력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음성을 인식하여 소리로 기능을 확인 할 수 있다.</w:t>
            </w:r>
          </w:p>
        </w:tc>
        <w:tc>
          <w:tcPr>
            <w:tcW w:w="184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범죄 노출 확인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</w:t>
            </w:r>
            <w:r>
              <w:rPr>
                <w:rFonts w:hint="eastAsia"/>
                <w:sz w:val="18"/>
                <w:szCs w:val="18"/>
              </w:rPr>
              <w:t>기능 이용 시 범죄 노출 여부를 확인할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번호, 비밀번호 확인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개설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 권한(Admin)을 가진 사용자가 </w:t>
            </w:r>
            <w:r>
              <w:rPr>
                <w:rFonts w:hint="eastAsia"/>
                <w:sz w:val="18"/>
                <w:szCs w:val="18"/>
              </w:rPr>
              <w:t xml:space="preserve">계좌를 개설할 </w:t>
            </w:r>
            <w:r>
              <w:rPr>
                <w:rFonts w:hint="eastAsia"/>
                <w:sz w:val="18"/>
                <w:szCs w:val="18"/>
              </w:rPr>
              <w:t>수 있다.</w:t>
            </w:r>
          </w:p>
        </w:tc>
        <w:tc>
          <w:tcPr>
            <w:tcW w:w="184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공과금 부여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 권한(Admin)을 가진 사용자가 </w:t>
            </w:r>
            <w:r>
              <w:rPr>
                <w:rFonts w:hint="eastAsia"/>
                <w:sz w:val="18"/>
                <w:szCs w:val="18"/>
              </w:rPr>
              <w:t>공과금을 부여할 수 있다.</w:t>
            </w:r>
          </w:p>
        </w:tc>
        <w:tc>
          <w:tcPr>
            <w:tcW w:w="184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범칙금 부여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 권한(Admin)을 가진 사용자가 </w:t>
            </w:r>
            <w:r>
              <w:rPr>
                <w:rFonts w:hint="eastAsia"/>
                <w:sz w:val="18"/>
                <w:szCs w:val="18"/>
              </w:rPr>
              <w:t>범칙금을 부여</w:t>
            </w:r>
            <w:r>
              <w:rPr>
                <w:rFonts w:hint="eastAsia"/>
                <w:sz w:val="18"/>
                <w:szCs w:val="18"/>
              </w:rPr>
              <w:t>할 수 있다.</w:t>
            </w:r>
          </w:p>
        </w:tc>
        <w:tc>
          <w:tcPr>
            <w:tcW w:w="184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F40D39" w:rsidTr="00116020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교통카드 발급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 권한(Admin)을 가진 사용자가 </w:t>
            </w:r>
            <w:r>
              <w:rPr>
                <w:rFonts w:hint="eastAsia"/>
                <w:sz w:val="18"/>
                <w:szCs w:val="18"/>
              </w:rPr>
              <w:t xml:space="preserve">교통카드를 발급할 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수 있다.</w:t>
            </w:r>
          </w:p>
        </w:tc>
        <w:tc>
          <w:tcPr>
            <w:tcW w:w="184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</w:tbl>
    <w:p w:rsidR="005009D1" w:rsidRDefault="005009D1"/>
    <w:sectPr w:rsidR="0050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20"/>
    <w:rsid w:val="00116020"/>
    <w:rsid w:val="005009D1"/>
    <w:rsid w:val="00F4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61F1"/>
  <w15:chartTrackingRefBased/>
  <w15:docId w15:val="{273A4C12-6966-4BF2-9D24-9702351B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20"/>
    <w:pPr>
      <w:ind w:leftChars="400" w:left="800"/>
    </w:pPr>
  </w:style>
  <w:style w:type="table" w:styleId="a4">
    <w:name w:val="Table Grid"/>
    <w:basedOn w:val="a1"/>
    <w:uiPriority w:val="39"/>
    <w:rsid w:val="00116020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1</cp:revision>
  <dcterms:created xsi:type="dcterms:W3CDTF">2023-03-03T06:46:00Z</dcterms:created>
  <dcterms:modified xsi:type="dcterms:W3CDTF">2023-03-03T07:01:00Z</dcterms:modified>
</cp:coreProperties>
</file>