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74D8" w14:textId="34820A5C" w:rsidR="00A54849" w:rsidRDefault="00D426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6B2">
        <w:rPr>
          <w:rFonts w:ascii="Times New Roman" w:hAnsi="Times New Roman" w:cs="Times New Roman"/>
          <w:b/>
          <w:bCs/>
          <w:sz w:val="28"/>
          <w:szCs w:val="28"/>
        </w:rPr>
        <w:t>Document the instruction formats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916977" w14:textId="77777777" w:rsidR="00D426B2" w:rsidRPr="00D426B2" w:rsidRDefault="00D426B2" w:rsidP="00D4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6B2">
        <w:rPr>
          <w:rFonts w:ascii="Times New Roman" w:eastAsia="Times New Roman" w:hAnsi="Times New Roman" w:cs="Times New Roman"/>
          <w:sz w:val="24"/>
          <w:szCs w:val="24"/>
        </w:rPr>
        <w:t xml:space="preserve">We will use 3 types of instruction formats for simplicity: </w:t>
      </w:r>
      <w:r w:rsidRPr="00D426B2">
        <w:rPr>
          <w:rFonts w:ascii="Times New Roman" w:eastAsia="Times New Roman" w:hAnsi="Times New Roman" w:cs="Times New Roman"/>
          <w:b/>
          <w:bCs/>
          <w:sz w:val="24"/>
          <w:szCs w:val="24"/>
        </w:rPr>
        <w:t>R-type</w:t>
      </w:r>
      <w:r w:rsidRPr="00D426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26B2">
        <w:rPr>
          <w:rFonts w:ascii="Times New Roman" w:eastAsia="Times New Roman" w:hAnsi="Times New Roman" w:cs="Times New Roman"/>
          <w:b/>
          <w:bCs/>
          <w:sz w:val="24"/>
          <w:szCs w:val="24"/>
        </w:rPr>
        <w:t>I-type</w:t>
      </w:r>
      <w:r w:rsidRPr="00D426B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426B2">
        <w:rPr>
          <w:rFonts w:ascii="Times New Roman" w:eastAsia="Times New Roman" w:hAnsi="Times New Roman" w:cs="Times New Roman"/>
          <w:b/>
          <w:bCs/>
          <w:sz w:val="24"/>
          <w:szCs w:val="24"/>
        </w:rPr>
        <w:t>J-type</w:t>
      </w:r>
      <w:r w:rsidRPr="00D426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87F9AE" w14:textId="77777777" w:rsidR="00D426B2" w:rsidRPr="00D426B2" w:rsidRDefault="00D426B2" w:rsidP="00D42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6B2">
        <w:rPr>
          <w:rFonts w:ascii="Times New Roman" w:eastAsia="Times New Roman" w:hAnsi="Times New Roman" w:cs="Times New Roman"/>
          <w:b/>
          <w:bCs/>
          <w:sz w:val="24"/>
          <w:szCs w:val="24"/>
        </w:rPr>
        <w:t>R-type Format (for arithmetic operations like ADD, SUB):</w:t>
      </w:r>
    </w:p>
    <w:p w14:paraId="6682874A" w14:textId="77777777" w:rsidR="00D426B2" w:rsidRPr="00D426B2" w:rsidRDefault="00D426B2" w:rsidP="00D4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6B2">
        <w:rPr>
          <w:rFonts w:ascii="Times New Roman" w:eastAsia="Times New Roman" w:hAnsi="Times New Roman" w:cs="Times New Roman"/>
          <w:sz w:val="24"/>
          <w:szCs w:val="24"/>
        </w:rPr>
        <w:t>This format is used for instructions that perform operations between registers.</w:t>
      </w:r>
    </w:p>
    <w:p w14:paraId="7BD4312D" w14:textId="4659F262" w:rsidR="00D426B2" w:rsidRDefault="00D426B2">
      <w:pPr>
        <w:rPr>
          <w:rFonts w:ascii="Times New Roman" w:hAnsi="Times New Roman" w:cs="Times New Roman"/>
          <w:sz w:val="24"/>
          <w:szCs w:val="24"/>
        </w:rPr>
      </w:pPr>
      <w:r w:rsidRPr="00D426B2">
        <w:rPr>
          <w:rFonts w:ascii="Times New Roman" w:hAnsi="Times New Roman" w:cs="Times New Roman"/>
          <w:sz w:val="24"/>
          <w:szCs w:val="24"/>
        </w:rPr>
        <w:t xml:space="preserve">| Opcode (6 bits) | </w:t>
      </w:r>
      <w:proofErr w:type="spellStart"/>
      <w:r w:rsidRPr="00D426B2">
        <w:rPr>
          <w:rFonts w:ascii="Times New Roman" w:hAnsi="Times New Roman" w:cs="Times New Roman"/>
          <w:sz w:val="24"/>
          <w:szCs w:val="24"/>
        </w:rPr>
        <w:t>RegA</w:t>
      </w:r>
      <w:proofErr w:type="spellEnd"/>
      <w:r w:rsidRPr="00D426B2">
        <w:rPr>
          <w:rFonts w:ascii="Times New Roman" w:hAnsi="Times New Roman" w:cs="Times New Roman"/>
          <w:sz w:val="24"/>
          <w:szCs w:val="24"/>
        </w:rPr>
        <w:t xml:space="preserve"> (5 bits) | </w:t>
      </w:r>
      <w:proofErr w:type="spellStart"/>
      <w:r w:rsidRPr="00D426B2">
        <w:rPr>
          <w:rFonts w:ascii="Times New Roman" w:hAnsi="Times New Roman" w:cs="Times New Roman"/>
          <w:sz w:val="24"/>
          <w:szCs w:val="24"/>
        </w:rPr>
        <w:t>RegB</w:t>
      </w:r>
      <w:proofErr w:type="spellEnd"/>
      <w:r w:rsidRPr="00D426B2">
        <w:rPr>
          <w:rFonts w:ascii="Times New Roman" w:hAnsi="Times New Roman" w:cs="Times New Roman"/>
          <w:sz w:val="24"/>
          <w:szCs w:val="24"/>
        </w:rPr>
        <w:t xml:space="preserve"> (5 bits) | </w:t>
      </w:r>
      <w:proofErr w:type="spellStart"/>
      <w:r w:rsidRPr="00D426B2">
        <w:rPr>
          <w:rFonts w:ascii="Times New Roman" w:hAnsi="Times New Roman" w:cs="Times New Roman"/>
          <w:sz w:val="24"/>
          <w:szCs w:val="24"/>
        </w:rPr>
        <w:t>RegC</w:t>
      </w:r>
      <w:proofErr w:type="spellEnd"/>
      <w:r w:rsidRPr="00D426B2">
        <w:rPr>
          <w:rFonts w:ascii="Times New Roman" w:hAnsi="Times New Roman" w:cs="Times New Roman"/>
          <w:sz w:val="24"/>
          <w:szCs w:val="24"/>
        </w:rPr>
        <w:t xml:space="preserve"> (5 bits) | Unused (11 bits) |</w:t>
      </w:r>
    </w:p>
    <w:p w14:paraId="15ECD908" w14:textId="77777777" w:rsidR="00D426B2" w:rsidRDefault="00D426B2" w:rsidP="00D426B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Opcode</w:t>
      </w:r>
      <w:r>
        <w:t>: 6 bits, defines the operation (e.g., ADD, SUB).</w:t>
      </w:r>
    </w:p>
    <w:p w14:paraId="3A4EBB3C" w14:textId="77777777" w:rsidR="00D426B2" w:rsidRDefault="00D426B2" w:rsidP="00D426B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RegA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RegB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RegC</w:t>
      </w:r>
      <w:proofErr w:type="spellEnd"/>
      <w:r>
        <w:t>: 5 bits each, register identifiers.</w:t>
      </w:r>
    </w:p>
    <w:p w14:paraId="7971B087" w14:textId="77777777" w:rsidR="00D426B2" w:rsidRDefault="00D426B2" w:rsidP="00D426B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Unused</w:t>
      </w:r>
      <w:r>
        <w:t>: 11 bits, padding for alignment or unused space.</w:t>
      </w:r>
    </w:p>
    <w:p w14:paraId="198E330A" w14:textId="77777777" w:rsidR="00D426B2" w:rsidRDefault="00D426B2" w:rsidP="00D426B2">
      <w:pPr>
        <w:pStyle w:val="Heading4"/>
      </w:pPr>
      <w:r>
        <w:rPr>
          <w:rStyle w:val="Strong"/>
          <w:b/>
          <w:bCs/>
        </w:rPr>
        <w:t>I-type Format (for LOAD, STORE, MOV, CMP)</w:t>
      </w:r>
      <w:r>
        <w:t>:</w:t>
      </w:r>
    </w:p>
    <w:p w14:paraId="7F48D42E" w14:textId="041DF5B6" w:rsidR="00D426B2" w:rsidRDefault="00D426B2" w:rsidP="00D426B2">
      <w:pPr>
        <w:pStyle w:val="NormalWeb"/>
      </w:pPr>
      <w:r>
        <w:t>This format is used for operations that involve an immediate value or memory addresses.</w:t>
      </w:r>
    </w:p>
    <w:p w14:paraId="0C680383" w14:textId="0ACF29B5" w:rsidR="00D426B2" w:rsidRDefault="00D426B2" w:rsidP="00D426B2">
      <w:pPr>
        <w:pStyle w:val="NormalWeb"/>
      </w:pPr>
      <w:r w:rsidRPr="00D426B2">
        <w:t xml:space="preserve">| Opcode (6 bits) | </w:t>
      </w:r>
      <w:proofErr w:type="spellStart"/>
      <w:r w:rsidRPr="00D426B2">
        <w:t>RegA</w:t>
      </w:r>
      <w:proofErr w:type="spellEnd"/>
      <w:r w:rsidRPr="00D426B2">
        <w:t xml:space="preserve"> (5 bits) | </w:t>
      </w:r>
      <w:proofErr w:type="spellStart"/>
      <w:r w:rsidRPr="00D426B2">
        <w:t>RegB</w:t>
      </w:r>
      <w:proofErr w:type="spellEnd"/>
      <w:r w:rsidRPr="00D426B2">
        <w:t xml:space="preserve"> (5 bits) | Immediate (16 bits) |</w:t>
      </w:r>
    </w:p>
    <w:p w14:paraId="583D4E73" w14:textId="77777777" w:rsidR="00D426B2" w:rsidRPr="00D426B2" w:rsidRDefault="00D426B2" w:rsidP="00D42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6B2">
        <w:rPr>
          <w:rFonts w:ascii="Times New Roman" w:eastAsia="Times New Roman" w:hAnsi="Times New Roman" w:cs="Times New Roman"/>
          <w:b/>
          <w:bCs/>
          <w:sz w:val="24"/>
          <w:szCs w:val="24"/>
        </w:rPr>
        <w:t>Opcode</w:t>
      </w:r>
      <w:r w:rsidRPr="00D426B2">
        <w:rPr>
          <w:rFonts w:ascii="Times New Roman" w:eastAsia="Times New Roman" w:hAnsi="Times New Roman" w:cs="Times New Roman"/>
          <w:sz w:val="24"/>
          <w:szCs w:val="24"/>
        </w:rPr>
        <w:t>: 6 bits, operation identifier (LOAD, STORE, etc.).</w:t>
      </w:r>
    </w:p>
    <w:p w14:paraId="42F77E0D" w14:textId="77777777" w:rsidR="00D426B2" w:rsidRPr="00D426B2" w:rsidRDefault="00D426B2" w:rsidP="00D42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26B2">
        <w:rPr>
          <w:rFonts w:ascii="Times New Roman" w:eastAsia="Times New Roman" w:hAnsi="Times New Roman" w:cs="Times New Roman"/>
          <w:b/>
          <w:bCs/>
          <w:sz w:val="24"/>
          <w:szCs w:val="24"/>
        </w:rPr>
        <w:t>RegA</w:t>
      </w:r>
      <w:proofErr w:type="spellEnd"/>
      <w:r w:rsidRPr="00D426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426B2">
        <w:rPr>
          <w:rFonts w:ascii="Times New Roman" w:eastAsia="Times New Roman" w:hAnsi="Times New Roman" w:cs="Times New Roman"/>
          <w:b/>
          <w:bCs/>
          <w:sz w:val="24"/>
          <w:szCs w:val="24"/>
        </w:rPr>
        <w:t>RegB</w:t>
      </w:r>
      <w:proofErr w:type="spellEnd"/>
      <w:r w:rsidRPr="00D426B2">
        <w:rPr>
          <w:rFonts w:ascii="Times New Roman" w:eastAsia="Times New Roman" w:hAnsi="Times New Roman" w:cs="Times New Roman"/>
          <w:sz w:val="24"/>
          <w:szCs w:val="24"/>
        </w:rPr>
        <w:t>: 5 bits each, register identifiers.</w:t>
      </w:r>
    </w:p>
    <w:p w14:paraId="2BAB7E42" w14:textId="77777777" w:rsidR="00D426B2" w:rsidRPr="00D426B2" w:rsidRDefault="00D426B2" w:rsidP="00D42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6B2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</w:t>
      </w:r>
      <w:r w:rsidRPr="00D426B2">
        <w:rPr>
          <w:rFonts w:ascii="Times New Roman" w:eastAsia="Times New Roman" w:hAnsi="Times New Roman" w:cs="Times New Roman"/>
          <w:sz w:val="24"/>
          <w:szCs w:val="24"/>
        </w:rPr>
        <w:t>: 16 bits, a constant value or memory address.</w:t>
      </w:r>
    </w:p>
    <w:p w14:paraId="6D177307" w14:textId="77777777" w:rsidR="00D426B2" w:rsidRPr="00D426B2" w:rsidRDefault="00D426B2" w:rsidP="00D42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6B2">
        <w:rPr>
          <w:rFonts w:ascii="Times New Roman" w:eastAsia="Times New Roman" w:hAnsi="Times New Roman" w:cs="Times New Roman"/>
          <w:b/>
          <w:bCs/>
          <w:sz w:val="24"/>
          <w:szCs w:val="24"/>
        </w:rPr>
        <w:t>J-type Format (for JMP, BEQ):</w:t>
      </w:r>
    </w:p>
    <w:p w14:paraId="37A4D791" w14:textId="77777777" w:rsidR="00D426B2" w:rsidRPr="00D426B2" w:rsidRDefault="00D426B2" w:rsidP="00D4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6B2">
        <w:rPr>
          <w:rFonts w:ascii="Times New Roman" w:eastAsia="Times New Roman" w:hAnsi="Times New Roman" w:cs="Times New Roman"/>
          <w:sz w:val="24"/>
          <w:szCs w:val="24"/>
        </w:rPr>
        <w:t>This format is used for jump and branch operations.</w:t>
      </w:r>
    </w:p>
    <w:p w14:paraId="487FAD97" w14:textId="0EE33F29" w:rsidR="00D426B2" w:rsidRDefault="00D426B2" w:rsidP="00D426B2">
      <w:pPr>
        <w:pStyle w:val="NormalWeb"/>
      </w:pPr>
      <w:r w:rsidRPr="00D426B2">
        <w:t>| Opcode (6 bits) | Address (26 bits) |</w:t>
      </w:r>
    </w:p>
    <w:p w14:paraId="55CEAF45" w14:textId="77777777" w:rsidR="00D426B2" w:rsidRPr="00D426B2" w:rsidRDefault="00D426B2" w:rsidP="00D42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6B2">
        <w:rPr>
          <w:rFonts w:ascii="Times New Roman" w:eastAsia="Times New Roman" w:hAnsi="Times New Roman" w:cs="Times New Roman"/>
          <w:b/>
          <w:bCs/>
          <w:sz w:val="24"/>
          <w:szCs w:val="24"/>
        </w:rPr>
        <w:t>Opcode</w:t>
      </w:r>
      <w:r w:rsidRPr="00D426B2">
        <w:rPr>
          <w:rFonts w:ascii="Times New Roman" w:eastAsia="Times New Roman" w:hAnsi="Times New Roman" w:cs="Times New Roman"/>
          <w:sz w:val="24"/>
          <w:szCs w:val="24"/>
        </w:rPr>
        <w:t>: 6 bits, jump or branch operation identifier.</w:t>
      </w:r>
    </w:p>
    <w:p w14:paraId="7526D476" w14:textId="77777777" w:rsidR="00D426B2" w:rsidRPr="00D426B2" w:rsidRDefault="00D426B2" w:rsidP="00D42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6B2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D426B2">
        <w:rPr>
          <w:rFonts w:ascii="Times New Roman" w:eastAsia="Times New Roman" w:hAnsi="Times New Roman" w:cs="Times New Roman"/>
          <w:sz w:val="24"/>
          <w:szCs w:val="24"/>
        </w:rPr>
        <w:t>: 26 bits, target memory address or offset.</w:t>
      </w:r>
    </w:p>
    <w:p w14:paraId="03B480A2" w14:textId="5DD56A78" w:rsidR="00D426B2" w:rsidRDefault="00D4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627627" w14:textId="5F5B99F9" w:rsidR="00A628C2" w:rsidRDefault="00A628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2EBD32" w14:textId="141D1BE8" w:rsidR="00A628C2" w:rsidRDefault="00A628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4469C" w14:textId="73D59267" w:rsidR="00A628C2" w:rsidRDefault="00A628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E8169" w14:textId="3B978D0F" w:rsidR="00A628C2" w:rsidRDefault="00A628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0B5237" w14:textId="0D5DD2B0" w:rsidR="00A628C2" w:rsidRDefault="00A628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3A655" w14:textId="77777777" w:rsidR="00A628C2" w:rsidRDefault="00A628C2" w:rsidP="00D426B2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9AB04BB" w14:textId="77777777" w:rsidR="00A628C2" w:rsidRDefault="00A628C2" w:rsidP="00D426B2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CC84217" w14:textId="77777777" w:rsidR="00A628C2" w:rsidRDefault="00A628C2" w:rsidP="00D426B2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1EA5818" w14:textId="70E142B0" w:rsidR="00D426B2" w:rsidRPr="00D426B2" w:rsidRDefault="00D426B2" w:rsidP="00D426B2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  <w:r w:rsidRPr="00D426B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Instruction Set Definition</w:t>
      </w:r>
    </w:p>
    <w:p w14:paraId="77DA6EC2" w14:textId="4D33168D" w:rsidR="00A628C2" w:rsidRDefault="00D426B2" w:rsidP="00D426B2">
      <w:pPr>
        <w:pStyle w:val="NormalWeb"/>
      </w:pPr>
      <w:r>
        <w:t>Here is a table that defines the opcode and instruction formats:</w:t>
      </w:r>
    </w:p>
    <w:p w14:paraId="2955DB93" w14:textId="77777777" w:rsidR="00A628C2" w:rsidRDefault="00A628C2" w:rsidP="00D426B2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26B2" w14:paraId="59978FD0" w14:textId="77777777" w:rsidTr="00D426B2">
        <w:tc>
          <w:tcPr>
            <w:tcW w:w="2254" w:type="dxa"/>
          </w:tcPr>
          <w:p w14:paraId="713720F7" w14:textId="4A4FF4BF" w:rsidR="00D426B2" w:rsidRDefault="00A628C2" w:rsidP="00D426B2">
            <w:pPr>
              <w:pStyle w:val="NormalWeb"/>
            </w:pPr>
            <w:r>
              <w:t>Instruction</w:t>
            </w:r>
          </w:p>
        </w:tc>
        <w:tc>
          <w:tcPr>
            <w:tcW w:w="2254" w:type="dxa"/>
          </w:tcPr>
          <w:p w14:paraId="6AF8A37B" w14:textId="3277C349" w:rsidR="00D426B2" w:rsidRDefault="00A628C2" w:rsidP="00D426B2">
            <w:pPr>
              <w:pStyle w:val="NormalWeb"/>
            </w:pPr>
            <w:r>
              <w:t>Opcode (6bits)</w:t>
            </w:r>
          </w:p>
        </w:tc>
        <w:tc>
          <w:tcPr>
            <w:tcW w:w="2254" w:type="dxa"/>
          </w:tcPr>
          <w:p w14:paraId="5FA49A58" w14:textId="6A53B4EF" w:rsidR="00D426B2" w:rsidRDefault="00A628C2" w:rsidP="00D426B2">
            <w:pPr>
              <w:pStyle w:val="NormalWeb"/>
            </w:pPr>
            <w:r>
              <w:t>Format</w:t>
            </w:r>
          </w:p>
        </w:tc>
        <w:tc>
          <w:tcPr>
            <w:tcW w:w="2254" w:type="dxa"/>
          </w:tcPr>
          <w:p w14:paraId="48C21B21" w14:textId="142E18F4" w:rsidR="00D426B2" w:rsidRDefault="00A628C2" w:rsidP="00D426B2">
            <w:pPr>
              <w:pStyle w:val="NormalWeb"/>
            </w:pPr>
            <w:r>
              <w:t>Description</w:t>
            </w:r>
          </w:p>
        </w:tc>
      </w:tr>
      <w:tr w:rsidR="00D426B2" w14:paraId="21CC6FE5" w14:textId="77777777" w:rsidTr="00D426B2">
        <w:tc>
          <w:tcPr>
            <w:tcW w:w="2254" w:type="dxa"/>
          </w:tcPr>
          <w:p w14:paraId="2674FBB3" w14:textId="39DA8F11" w:rsidR="00D426B2" w:rsidRDefault="00A628C2" w:rsidP="00D426B2">
            <w:pPr>
              <w:pStyle w:val="NormalWeb"/>
            </w:pPr>
            <w:r>
              <w:t>ADD</w:t>
            </w:r>
          </w:p>
        </w:tc>
        <w:tc>
          <w:tcPr>
            <w:tcW w:w="2254" w:type="dxa"/>
          </w:tcPr>
          <w:p w14:paraId="70E8D366" w14:textId="06F04DF5" w:rsidR="00D426B2" w:rsidRDefault="00A628C2" w:rsidP="00D426B2">
            <w:pPr>
              <w:pStyle w:val="NormalWeb"/>
            </w:pPr>
            <w:r>
              <w:t>000000</w:t>
            </w:r>
          </w:p>
        </w:tc>
        <w:tc>
          <w:tcPr>
            <w:tcW w:w="2254" w:type="dxa"/>
          </w:tcPr>
          <w:p w14:paraId="2F02D3EF" w14:textId="7E5F2C04" w:rsidR="00D426B2" w:rsidRDefault="00A628C2" w:rsidP="00D426B2">
            <w:pPr>
              <w:pStyle w:val="NormalWeb"/>
            </w:pPr>
            <w:r>
              <w:t>R-type</w:t>
            </w:r>
          </w:p>
        </w:tc>
        <w:tc>
          <w:tcPr>
            <w:tcW w:w="2254" w:type="dxa"/>
          </w:tcPr>
          <w:p w14:paraId="1A89569C" w14:textId="246072A4" w:rsidR="00D426B2" w:rsidRDefault="00A628C2" w:rsidP="00D426B2">
            <w:pPr>
              <w:pStyle w:val="NormalWeb"/>
            </w:pPr>
            <w:r>
              <w:t xml:space="preserve">Add two registers: </w:t>
            </w:r>
            <w:r>
              <w:rPr>
                <w:rStyle w:val="HTMLCode"/>
              </w:rPr>
              <w:t>R0 = R1 + R2</w:t>
            </w:r>
          </w:p>
        </w:tc>
      </w:tr>
      <w:tr w:rsidR="00D426B2" w14:paraId="7641AC0A" w14:textId="77777777" w:rsidTr="00D426B2">
        <w:tc>
          <w:tcPr>
            <w:tcW w:w="2254" w:type="dxa"/>
          </w:tcPr>
          <w:p w14:paraId="3AED7A23" w14:textId="56307B19" w:rsidR="00D426B2" w:rsidRDefault="00A628C2" w:rsidP="00D426B2">
            <w:pPr>
              <w:pStyle w:val="NormalWeb"/>
            </w:pPr>
            <w:r>
              <w:t>SUB</w:t>
            </w:r>
          </w:p>
        </w:tc>
        <w:tc>
          <w:tcPr>
            <w:tcW w:w="2254" w:type="dxa"/>
          </w:tcPr>
          <w:p w14:paraId="4373514E" w14:textId="4A3D895C" w:rsidR="00D426B2" w:rsidRDefault="00A628C2" w:rsidP="00D426B2">
            <w:pPr>
              <w:pStyle w:val="NormalWeb"/>
            </w:pPr>
            <w:r>
              <w:t>000001</w:t>
            </w:r>
          </w:p>
        </w:tc>
        <w:tc>
          <w:tcPr>
            <w:tcW w:w="2254" w:type="dxa"/>
          </w:tcPr>
          <w:p w14:paraId="3A02E6D7" w14:textId="3E2B036F" w:rsidR="00D426B2" w:rsidRDefault="00A628C2" w:rsidP="00D426B2">
            <w:pPr>
              <w:pStyle w:val="NormalWeb"/>
            </w:pPr>
            <w:r>
              <w:t>R-type</w:t>
            </w:r>
          </w:p>
        </w:tc>
        <w:tc>
          <w:tcPr>
            <w:tcW w:w="2254" w:type="dxa"/>
          </w:tcPr>
          <w:p w14:paraId="1C5EA737" w14:textId="47B6EC12" w:rsidR="00D426B2" w:rsidRDefault="00A628C2" w:rsidP="00D426B2">
            <w:pPr>
              <w:pStyle w:val="NormalWeb"/>
            </w:pPr>
            <w:r>
              <w:t xml:space="preserve">Subtract two registers: </w:t>
            </w:r>
            <w:r>
              <w:rPr>
                <w:rStyle w:val="HTMLCode"/>
              </w:rPr>
              <w:t>R0 = R1 - R2</w:t>
            </w:r>
          </w:p>
        </w:tc>
      </w:tr>
      <w:tr w:rsidR="00D426B2" w14:paraId="6D34B644" w14:textId="77777777" w:rsidTr="00D426B2">
        <w:tc>
          <w:tcPr>
            <w:tcW w:w="2254" w:type="dxa"/>
          </w:tcPr>
          <w:p w14:paraId="5071EB46" w14:textId="1C2FCA79" w:rsidR="00D426B2" w:rsidRDefault="00A628C2" w:rsidP="00D426B2">
            <w:pPr>
              <w:pStyle w:val="NormalWeb"/>
            </w:pPr>
            <w:r>
              <w:t>LOAD</w:t>
            </w:r>
          </w:p>
        </w:tc>
        <w:tc>
          <w:tcPr>
            <w:tcW w:w="2254" w:type="dxa"/>
          </w:tcPr>
          <w:p w14:paraId="3D5BCF25" w14:textId="3AEB11BD" w:rsidR="00D426B2" w:rsidRDefault="00A628C2" w:rsidP="00D426B2">
            <w:pPr>
              <w:pStyle w:val="NormalWeb"/>
            </w:pPr>
            <w:r>
              <w:t>000010</w:t>
            </w:r>
          </w:p>
        </w:tc>
        <w:tc>
          <w:tcPr>
            <w:tcW w:w="2254" w:type="dxa"/>
          </w:tcPr>
          <w:p w14:paraId="06269BCE" w14:textId="29D16B00" w:rsidR="00D426B2" w:rsidRDefault="00A628C2" w:rsidP="00D426B2">
            <w:pPr>
              <w:pStyle w:val="NormalWeb"/>
            </w:pPr>
            <w:r>
              <w:t>I-type</w:t>
            </w:r>
          </w:p>
        </w:tc>
        <w:tc>
          <w:tcPr>
            <w:tcW w:w="2254" w:type="dxa"/>
          </w:tcPr>
          <w:p w14:paraId="1233EDC1" w14:textId="5592B324" w:rsidR="00D426B2" w:rsidRDefault="00A628C2" w:rsidP="00D426B2">
            <w:pPr>
              <w:pStyle w:val="NormalWeb"/>
            </w:pPr>
            <w:r>
              <w:t>Load from memory into a register</w:t>
            </w:r>
          </w:p>
        </w:tc>
      </w:tr>
      <w:tr w:rsidR="00D426B2" w14:paraId="3B45F2FA" w14:textId="77777777" w:rsidTr="00D426B2">
        <w:tc>
          <w:tcPr>
            <w:tcW w:w="2254" w:type="dxa"/>
          </w:tcPr>
          <w:p w14:paraId="1A412E8A" w14:textId="67CB1F07" w:rsidR="00D426B2" w:rsidRDefault="00A628C2" w:rsidP="00D426B2">
            <w:pPr>
              <w:pStyle w:val="NormalWeb"/>
            </w:pPr>
            <w:r>
              <w:t>STORE</w:t>
            </w:r>
          </w:p>
        </w:tc>
        <w:tc>
          <w:tcPr>
            <w:tcW w:w="2254" w:type="dxa"/>
          </w:tcPr>
          <w:p w14:paraId="51A323E5" w14:textId="7168885E" w:rsidR="00D426B2" w:rsidRDefault="00A628C2" w:rsidP="00D426B2">
            <w:pPr>
              <w:pStyle w:val="NormalWeb"/>
            </w:pPr>
            <w:r>
              <w:t>000011</w:t>
            </w:r>
          </w:p>
        </w:tc>
        <w:tc>
          <w:tcPr>
            <w:tcW w:w="2254" w:type="dxa"/>
          </w:tcPr>
          <w:p w14:paraId="7AA4F822" w14:textId="19A5FEE9" w:rsidR="00D426B2" w:rsidRDefault="00A628C2" w:rsidP="00D426B2">
            <w:pPr>
              <w:pStyle w:val="NormalWeb"/>
            </w:pPr>
            <w:r>
              <w:t>I-type</w:t>
            </w:r>
          </w:p>
        </w:tc>
        <w:tc>
          <w:tcPr>
            <w:tcW w:w="2254" w:type="dxa"/>
          </w:tcPr>
          <w:p w14:paraId="25D0186E" w14:textId="3A6A4162" w:rsidR="00D426B2" w:rsidRDefault="00A628C2" w:rsidP="00D426B2">
            <w:pPr>
              <w:pStyle w:val="NormalWeb"/>
            </w:pPr>
            <w:r>
              <w:t>Store from a register into memory</w:t>
            </w:r>
          </w:p>
        </w:tc>
      </w:tr>
      <w:tr w:rsidR="00D426B2" w14:paraId="5EADB748" w14:textId="77777777" w:rsidTr="00D426B2">
        <w:tc>
          <w:tcPr>
            <w:tcW w:w="2254" w:type="dxa"/>
          </w:tcPr>
          <w:p w14:paraId="05873172" w14:textId="6B549B7C" w:rsidR="00D426B2" w:rsidRDefault="00A628C2" w:rsidP="00D426B2">
            <w:pPr>
              <w:pStyle w:val="NormalWeb"/>
            </w:pPr>
            <w:r>
              <w:t>MOV</w:t>
            </w:r>
          </w:p>
        </w:tc>
        <w:tc>
          <w:tcPr>
            <w:tcW w:w="2254" w:type="dxa"/>
          </w:tcPr>
          <w:p w14:paraId="2E80A6FA" w14:textId="5B09B077" w:rsidR="00D426B2" w:rsidRDefault="00A628C2" w:rsidP="00D426B2">
            <w:pPr>
              <w:pStyle w:val="NormalWeb"/>
            </w:pPr>
            <w:r>
              <w:t>000100</w:t>
            </w:r>
          </w:p>
        </w:tc>
        <w:tc>
          <w:tcPr>
            <w:tcW w:w="2254" w:type="dxa"/>
          </w:tcPr>
          <w:p w14:paraId="18928004" w14:textId="0242B508" w:rsidR="00D426B2" w:rsidRDefault="00A628C2" w:rsidP="00D426B2">
            <w:pPr>
              <w:pStyle w:val="NormalWeb"/>
            </w:pPr>
            <w:r>
              <w:t>I-type</w:t>
            </w:r>
          </w:p>
        </w:tc>
        <w:tc>
          <w:tcPr>
            <w:tcW w:w="2254" w:type="dxa"/>
          </w:tcPr>
          <w:p w14:paraId="4745DFF6" w14:textId="24E514CA" w:rsidR="00D426B2" w:rsidRDefault="00A628C2" w:rsidP="00D426B2">
            <w:pPr>
              <w:pStyle w:val="NormalWeb"/>
            </w:pPr>
            <w:r>
              <w:t>Move data from one register to another</w:t>
            </w:r>
          </w:p>
        </w:tc>
      </w:tr>
      <w:tr w:rsidR="00D426B2" w14:paraId="166212B9" w14:textId="77777777" w:rsidTr="00D426B2">
        <w:tc>
          <w:tcPr>
            <w:tcW w:w="2254" w:type="dxa"/>
          </w:tcPr>
          <w:p w14:paraId="495D39F8" w14:textId="27F40E89" w:rsidR="00D426B2" w:rsidRDefault="00A628C2" w:rsidP="00D426B2">
            <w:pPr>
              <w:pStyle w:val="NormalWeb"/>
            </w:pPr>
            <w:r>
              <w:t>JMP</w:t>
            </w:r>
          </w:p>
        </w:tc>
        <w:tc>
          <w:tcPr>
            <w:tcW w:w="2254" w:type="dxa"/>
          </w:tcPr>
          <w:p w14:paraId="1885BFC1" w14:textId="0D5C9D4E" w:rsidR="00D426B2" w:rsidRDefault="00A628C2" w:rsidP="00D426B2">
            <w:pPr>
              <w:pStyle w:val="NormalWeb"/>
            </w:pPr>
            <w:r>
              <w:t>000101</w:t>
            </w:r>
          </w:p>
        </w:tc>
        <w:tc>
          <w:tcPr>
            <w:tcW w:w="2254" w:type="dxa"/>
          </w:tcPr>
          <w:p w14:paraId="5E1A0EBA" w14:textId="39783218" w:rsidR="00D426B2" w:rsidRDefault="00A628C2" w:rsidP="00D426B2">
            <w:pPr>
              <w:pStyle w:val="NormalWeb"/>
            </w:pPr>
            <w:r>
              <w:t>J-type</w:t>
            </w:r>
          </w:p>
        </w:tc>
        <w:tc>
          <w:tcPr>
            <w:tcW w:w="2254" w:type="dxa"/>
          </w:tcPr>
          <w:p w14:paraId="28B3D794" w14:textId="1E8F0551" w:rsidR="00D426B2" w:rsidRDefault="00A628C2" w:rsidP="00D426B2">
            <w:pPr>
              <w:pStyle w:val="NormalWeb"/>
            </w:pPr>
            <w:r>
              <w:t>Unconditional jump to address</w:t>
            </w:r>
          </w:p>
        </w:tc>
      </w:tr>
      <w:tr w:rsidR="00D426B2" w14:paraId="134A6A6A" w14:textId="77777777" w:rsidTr="00D426B2">
        <w:tc>
          <w:tcPr>
            <w:tcW w:w="2254" w:type="dxa"/>
          </w:tcPr>
          <w:p w14:paraId="4B750166" w14:textId="503A47B0" w:rsidR="00D426B2" w:rsidRDefault="00A628C2" w:rsidP="00D426B2">
            <w:pPr>
              <w:pStyle w:val="NormalWeb"/>
            </w:pPr>
            <w:r>
              <w:t>BEQ</w:t>
            </w:r>
          </w:p>
        </w:tc>
        <w:tc>
          <w:tcPr>
            <w:tcW w:w="2254" w:type="dxa"/>
          </w:tcPr>
          <w:p w14:paraId="62C376C0" w14:textId="1C5DA313" w:rsidR="00D426B2" w:rsidRDefault="00A628C2" w:rsidP="00D426B2">
            <w:pPr>
              <w:pStyle w:val="NormalWeb"/>
            </w:pPr>
            <w:r>
              <w:t>000110</w:t>
            </w:r>
          </w:p>
        </w:tc>
        <w:tc>
          <w:tcPr>
            <w:tcW w:w="2254" w:type="dxa"/>
          </w:tcPr>
          <w:p w14:paraId="7FAF95A3" w14:textId="72CD5204" w:rsidR="00D426B2" w:rsidRDefault="00A628C2" w:rsidP="00D426B2">
            <w:pPr>
              <w:pStyle w:val="NormalWeb"/>
            </w:pPr>
            <w:r>
              <w:t>J-type</w:t>
            </w:r>
          </w:p>
        </w:tc>
        <w:tc>
          <w:tcPr>
            <w:tcW w:w="2254" w:type="dxa"/>
          </w:tcPr>
          <w:p w14:paraId="0E0C9204" w14:textId="20DB3F58" w:rsidR="00D426B2" w:rsidRDefault="00A628C2" w:rsidP="00D426B2">
            <w:pPr>
              <w:pStyle w:val="NormalWeb"/>
            </w:pPr>
            <w:r>
              <w:t>Branch if equal</w:t>
            </w:r>
          </w:p>
        </w:tc>
      </w:tr>
    </w:tbl>
    <w:p w14:paraId="103D732F" w14:textId="77777777" w:rsidR="00D426B2" w:rsidRDefault="00D426B2" w:rsidP="00D426B2">
      <w:pPr>
        <w:pStyle w:val="NormalWeb"/>
      </w:pPr>
    </w:p>
    <w:p w14:paraId="211E79E5" w14:textId="77777777" w:rsidR="00D426B2" w:rsidRPr="00D426B2" w:rsidRDefault="00D426B2">
      <w:pPr>
        <w:rPr>
          <w:rFonts w:ascii="Times New Roman" w:hAnsi="Times New Roman" w:cs="Times New Roman"/>
          <w:sz w:val="24"/>
          <w:szCs w:val="24"/>
        </w:rPr>
      </w:pPr>
    </w:p>
    <w:sectPr w:rsidR="00D426B2" w:rsidRPr="00D426B2" w:rsidSect="00D426B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0BB"/>
    <w:multiLevelType w:val="multilevel"/>
    <w:tmpl w:val="EEF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F7F3B"/>
    <w:multiLevelType w:val="multilevel"/>
    <w:tmpl w:val="B26422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D0E4C"/>
    <w:multiLevelType w:val="multilevel"/>
    <w:tmpl w:val="7C9A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051E7"/>
    <w:multiLevelType w:val="multilevel"/>
    <w:tmpl w:val="8CC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B4B8C"/>
    <w:multiLevelType w:val="multilevel"/>
    <w:tmpl w:val="00FE4C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C4B9D"/>
    <w:multiLevelType w:val="multilevel"/>
    <w:tmpl w:val="F71E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53361"/>
    <w:multiLevelType w:val="multilevel"/>
    <w:tmpl w:val="A294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27ECE"/>
    <w:multiLevelType w:val="multilevel"/>
    <w:tmpl w:val="E83E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701C6"/>
    <w:multiLevelType w:val="multilevel"/>
    <w:tmpl w:val="7CA065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FE6443"/>
    <w:multiLevelType w:val="multilevel"/>
    <w:tmpl w:val="605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B2"/>
    <w:rsid w:val="004C6B07"/>
    <w:rsid w:val="00A54849"/>
    <w:rsid w:val="00A628C2"/>
    <w:rsid w:val="00D426B2"/>
    <w:rsid w:val="00E6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CEE3"/>
  <w15:chartTrackingRefBased/>
  <w15:docId w15:val="{F9D7DC1E-8957-47B2-AF18-376D0526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6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426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26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6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6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26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6B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426B2"/>
  </w:style>
  <w:style w:type="character" w:customStyle="1" w:styleId="hljs-selector-tag">
    <w:name w:val="hljs-selector-tag"/>
    <w:basedOn w:val="DefaultParagraphFont"/>
    <w:rsid w:val="00D426B2"/>
  </w:style>
  <w:style w:type="table" w:styleId="TableGrid">
    <w:name w:val="Table Grid"/>
    <w:basedOn w:val="TableNormal"/>
    <w:uiPriority w:val="39"/>
    <w:rsid w:val="00D42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0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9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2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2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82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6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7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26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23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05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21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97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98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4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2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Thor</cp:lastModifiedBy>
  <cp:revision>1</cp:revision>
  <dcterms:created xsi:type="dcterms:W3CDTF">2024-11-08T05:30:00Z</dcterms:created>
  <dcterms:modified xsi:type="dcterms:W3CDTF">2024-11-08T05:50:00Z</dcterms:modified>
</cp:coreProperties>
</file>