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98405" w14:textId="77777777" w:rsidR="00E97402" w:rsidRPr="001124DF" w:rsidRDefault="00E97402">
      <w:pPr>
        <w:pStyle w:val="Text"/>
        <w:ind w:firstLine="0"/>
        <w:rPr>
          <w:sz w:val="18"/>
          <w:szCs w:val="18"/>
        </w:rPr>
      </w:pPr>
      <w:r w:rsidRPr="001124DF">
        <w:rPr>
          <w:sz w:val="18"/>
          <w:szCs w:val="18"/>
        </w:rPr>
        <w:footnoteReference w:customMarkFollows="1" w:id="1"/>
        <w:sym w:font="Symbol" w:char="F020"/>
      </w:r>
    </w:p>
    <w:p w14:paraId="4D486A74" w14:textId="7C823BFF" w:rsidR="00E97402" w:rsidRPr="001124DF" w:rsidRDefault="0098459C" w:rsidP="0098459C">
      <w:pPr>
        <w:pStyle w:val="a3"/>
        <w:framePr w:wrap="notBeside"/>
        <w:rPr>
          <w:sz w:val="40"/>
          <w:szCs w:val="40"/>
          <w:lang w:eastAsia="zh-TW"/>
        </w:rPr>
      </w:pPr>
      <w:r w:rsidRPr="001124DF">
        <w:rPr>
          <w:rFonts w:hint="eastAsia"/>
          <w:lang w:eastAsia="zh-TW"/>
        </w:rPr>
        <w:t>基於</w:t>
      </w:r>
      <w:r w:rsidRPr="001124DF">
        <w:rPr>
          <w:rFonts w:hint="eastAsia"/>
          <w:lang w:eastAsia="zh-TW"/>
        </w:rPr>
        <w:t xml:space="preserve"> RFM </w:t>
      </w:r>
      <w:r w:rsidRPr="001124DF">
        <w:rPr>
          <w:rFonts w:hint="eastAsia"/>
          <w:lang w:eastAsia="zh-TW"/>
        </w:rPr>
        <w:t>模型的電商用戶分群與精</w:t>
      </w:r>
      <w:proofErr w:type="gramStart"/>
      <w:r w:rsidRPr="001124DF">
        <w:rPr>
          <w:rFonts w:hint="eastAsia"/>
          <w:lang w:eastAsia="zh-TW"/>
        </w:rPr>
        <w:t>準</w:t>
      </w:r>
      <w:proofErr w:type="gramEnd"/>
      <w:r w:rsidRPr="001124DF">
        <w:rPr>
          <w:rFonts w:hint="eastAsia"/>
          <w:lang w:eastAsia="zh-TW"/>
        </w:rPr>
        <w:t>行銷策略分析</w:t>
      </w:r>
    </w:p>
    <w:p w14:paraId="6E28D3A2" w14:textId="3940A850" w:rsidR="00E97402" w:rsidRPr="001124DF" w:rsidRDefault="0098459C" w:rsidP="001D2180">
      <w:pPr>
        <w:pStyle w:val="ac"/>
        <w:framePr w:wrap="notBeside"/>
        <w:rPr>
          <w:lang w:eastAsia="zh-TW"/>
        </w:rPr>
      </w:pPr>
      <w:r w:rsidRPr="001124DF">
        <w:rPr>
          <w:rFonts w:hint="eastAsia"/>
          <w:lang w:eastAsia="zh-TW"/>
        </w:rPr>
        <w:t>吳雨柔</w:t>
      </w:r>
    </w:p>
    <w:p w14:paraId="0AD6906E" w14:textId="41D7C020" w:rsidR="00E97402" w:rsidRPr="001124DF" w:rsidRDefault="0029575C" w:rsidP="00F10B4E">
      <w:pPr>
        <w:pStyle w:val="Abstract"/>
        <w:rPr>
          <w:lang w:eastAsia="zh-TW"/>
        </w:rPr>
      </w:pPr>
      <w:r w:rsidRPr="001124DF">
        <w:rPr>
          <w:rStyle w:val="af"/>
          <w:b/>
          <w:bCs/>
          <w:i/>
          <w:iCs/>
          <w:lang w:eastAsia="zh-TW"/>
        </w:rPr>
        <w:t>摘要</w:t>
      </w:r>
      <w:proofErr w:type="gramStart"/>
      <w:r w:rsidR="00E97402" w:rsidRPr="001124DF">
        <w:rPr>
          <w:lang w:eastAsia="zh-TW"/>
        </w:rPr>
        <w:t>—</w:t>
      </w:r>
      <w:proofErr w:type="gramEnd"/>
      <w:r w:rsidR="00F10B4E">
        <w:rPr>
          <w:rFonts w:hint="eastAsia"/>
          <w:lang w:eastAsia="zh-TW"/>
        </w:rPr>
        <w:t>隨著電子商務持續發展，企業在日常營運過程中累積了大量顧客交易資料。如何從這些資料中萃取具決策價值的資訊，並進一步轉化為具體策略，已逐漸成為重要研究議題。本研究以公開之「</w:t>
      </w:r>
      <w:r w:rsidR="00F10B4E">
        <w:rPr>
          <w:rFonts w:hint="eastAsia"/>
          <w:lang w:eastAsia="zh-TW"/>
        </w:rPr>
        <w:t>Online Retail UCI</w:t>
      </w:r>
      <w:r w:rsidR="00F10B4E">
        <w:rPr>
          <w:rFonts w:hint="eastAsia"/>
          <w:lang w:eastAsia="zh-TW"/>
        </w:rPr>
        <w:t>」電商交易資料集為基礎，結合商業智慧（</w:t>
      </w:r>
      <w:r w:rsidR="00F10B4E">
        <w:rPr>
          <w:rFonts w:hint="eastAsia"/>
          <w:lang w:eastAsia="zh-TW"/>
        </w:rPr>
        <w:t>Business Intelligence, BI</w:t>
      </w:r>
      <w:r w:rsidR="00F10B4E">
        <w:rPr>
          <w:rFonts w:hint="eastAsia"/>
          <w:lang w:eastAsia="zh-TW"/>
        </w:rPr>
        <w:t>）技術進行顧客行為分析。研究過程中，以</w:t>
      </w:r>
      <w:r w:rsidR="00F10B4E">
        <w:rPr>
          <w:rFonts w:hint="eastAsia"/>
          <w:lang w:eastAsia="zh-TW"/>
        </w:rPr>
        <w:t>RFM</w:t>
      </w:r>
      <w:r w:rsidR="00F10B4E">
        <w:rPr>
          <w:rFonts w:hint="eastAsia"/>
          <w:lang w:eastAsia="zh-TW"/>
        </w:rPr>
        <w:t>模型（</w:t>
      </w:r>
      <w:r w:rsidR="00F10B4E">
        <w:rPr>
          <w:rFonts w:hint="eastAsia"/>
          <w:lang w:eastAsia="zh-TW"/>
        </w:rPr>
        <w:t>Recency</w:t>
      </w:r>
      <w:r w:rsidR="00F10B4E">
        <w:rPr>
          <w:rFonts w:hint="eastAsia"/>
          <w:lang w:eastAsia="zh-TW"/>
        </w:rPr>
        <w:t>、</w:t>
      </w:r>
      <w:r w:rsidR="00F10B4E">
        <w:rPr>
          <w:rFonts w:hint="eastAsia"/>
          <w:lang w:eastAsia="zh-TW"/>
        </w:rPr>
        <w:t>Frequency</w:t>
      </w:r>
      <w:r w:rsidR="00F10B4E">
        <w:rPr>
          <w:rFonts w:hint="eastAsia"/>
          <w:lang w:eastAsia="zh-TW"/>
        </w:rPr>
        <w:t>、</w:t>
      </w:r>
      <w:r w:rsidR="00F10B4E">
        <w:rPr>
          <w:rFonts w:hint="eastAsia"/>
          <w:lang w:eastAsia="zh-TW"/>
        </w:rPr>
        <w:t>Monetary</w:t>
      </w:r>
      <w:r w:rsidR="00F10B4E">
        <w:rPr>
          <w:rFonts w:hint="eastAsia"/>
          <w:lang w:eastAsia="zh-TW"/>
        </w:rPr>
        <w:t>）作為核心分析</w:t>
      </w:r>
      <w:r w:rsidR="000F00F0">
        <w:rPr>
          <w:rFonts w:hint="eastAsia"/>
          <w:lang w:eastAsia="zh-TW"/>
        </w:rPr>
        <w:t>骨架去算客人的消費習慣</w:t>
      </w:r>
      <w:r w:rsidR="00F10B4E">
        <w:rPr>
          <w:rFonts w:hint="eastAsia"/>
          <w:lang w:eastAsia="zh-TW"/>
        </w:rPr>
        <w:t>，並透過分群方式將顧客</w:t>
      </w:r>
      <w:r w:rsidR="000F00F0">
        <w:rPr>
          <w:rFonts w:hint="eastAsia"/>
          <w:lang w:eastAsia="zh-TW"/>
        </w:rPr>
        <w:t>分門別類地規劃成好幾種不同價值的群體。</w:t>
      </w:r>
      <w:r w:rsidR="00F10B4E">
        <w:rPr>
          <w:rFonts w:hint="eastAsia"/>
          <w:lang w:eastAsia="zh-TW"/>
        </w:rPr>
        <w:t>在分析結果呈現方面，進一步運用</w:t>
      </w:r>
      <w:r w:rsidR="00F10B4E">
        <w:rPr>
          <w:rFonts w:hint="eastAsia"/>
          <w:lang w:eastAsia="zh-TW"/>
        </w:rPr>
        <w:t>Power BI</w:t>
      </w:r>
      <w:r w:rsidR="00F10B4E">
        <w:rPr>
          <w:rFonts w:hint="eastAsia"/>
          <w:lang w:eastAsia="zh-TW"/>
        </w:rPr>
        <w:t>進行資料視覺化，以提升整體分析之可讀性與應用性</w:t>
      </w:r>
      <w:r w:rsidR="00F10B4E">
        <w:rPr>
          <w:rFonts w:hint="eastAsia"/>
          <w:lang w:eastAsia="zh-TW"/>
        </w:rPr>
        <w:t xml:space="preserve"> </w:t>
      </w:r>
      <w:r w:rsidR="00F10B4E">
        <w:rPr>
          <w:rFonts w:hint="eastAsia"/>
          <w:lang w:eastAsia="zh-TW"/>
        </w:rPr>
        <w:t>。分析結果顯示，不同客群在</w:t>
      </w:r>
      <w:r w:rsidR="000F00F0">
        <w:rPr>
          <w:rFonts w:hint="eastAsia"/>
          <w:lang w:eastAsia="zh-TW"/>
        </w:rPr>
        <w:t>買東西的次數</w:t>
      </w:r>
      <w:r w:rsidR="00F10B4E">
        <w:rPr>
          <w:rFonts w:hint="eastAsia"/>
          <w:lang w:eastAsia="zh-TW"/>
        </w:rPr>
        <w:t>、</w:t>
      </w:r>
      <w:r w:rsidR="000F00F0">
        <w:rPr>
          <w:rFonts w:hint="eastAsia"/>
          <w:lang w:eastAsia="zh-TW"/>
        </w:rPr>
        <w:t>花的錢</w:t>
      </w:r>
      <w:r w:rsidR="00F10B4E">
        <w:rPr>
          <w:rFonts w:hint="eastAsia"/>
          <w:lang w:eastAsia="zh-TW"/>
        </w:rPr>
        <w:t>與</w:t>
      </w:r>
      <w:r w:rsidR="000F00F0">
        <w:rPr>
          <w:rFonts w:hint="eastAsia"/>
          <w:lang w:eastAsia="zh-TW"/>
        </w:rPr>
        <w:t>常不常來逛</w:t>
      </w:r>
      <w:r w:rsidR="00F10B4E">
        <w:rPr>
          <w:rFonts w:hint="eastAsia"/>
          <w:lang w:eastAsia="zh-TW"/>
        </w:rPr>
        <w:t>上存在明顯差異。其中，高價值客群雖然人數占比不高，但在整體營收中扮演關鍵角色。</w:t>
      </w:r>
      <w:r w:rsidR="000F00F0">
        <w:rPr>
          <w:rFonts w:hint="eastAsia"/>
          <w:lang w:eastAsia="zh-TW"/>
        </w:rPr>
        <w:t>根據上面</w:t>
      </w:r>
      <w:r w:rsidR="00F10B4E">
        <w:rPr>
          <w:rFonts w:hint="eastAsia"/>
          <w:lang w:eastAsia="zh-TW"/>
        </w:rPr>
        <w:t>發現</w:t>
      </w:r>
      <w:r w:rsidR="000F00F0">
        <w:rPr>
          <w:rFonts w:hint="eastAsia"/>
          <w:lang w:eastAsia="zh-TW"/>
        </w:rPr>
        <w:t>到的這些點</w:t>
      </w:r>
      <w:r w:rsidR="00F10B4E">
        <w:rPr>
          <w:rFonts w:hint="eastAsia"/>
          <w:lang w:eastAsia="zh-TW"/>
        </w:rPr>
        <w:t>，本研究提出相對應之精</w:t>
      </w:r>
      <w:proofErr w:type="gramStart"/>
      <w:r w:rsidR="00F10B4E">
        <w:rPr>
          <w:rFonts w:hint="eastAsia"/>
          <w:lang w:eastAsia="zh-TW"/>
        </w:rPr>
        <w:t>準</w:t>
      </w:r>
      <w:proofErr w:type="gramEnd"/>
      <w:r w:rsidR="00F10B4E">
        <w:rPr>
          <w:rFonts w:hint="eastAsia"/>
          <w:lang w:eastAsia="zh-TW"/>
        </w:rPr>
        <w:t>行銷策略，以協助企業更有效地配置資源並提升顧客終身價值。本研究可作為企業導入商業智慧與顧客關係管理之參考依據，並為後續相關研究提供</w:t>
      </w:r>
      <w:r w:rsidR="000F00F0">
        <w:rPr>
          <w:rFonts w:hint="eastAsia"/>
          <w:lang w:eastAsia="zh-TW"/>
        </w:rPr>
        <w:t>一個參考的依據</w:t>
      </w:r>
      <w:r w:rsidR="00F10B4E">
        <w:rPr>
          <w:rFonts w:hint="eastAsia"/>
          <w:lang w:eastAsia="zh-TW"/>
        </w:rPr>
        <w:t>。</w:t>
      </w:r>
    </w:p>
    <w:p w14:paraId="646F73F9" w14:textId="00492AB6" w:rsidR="00E97402" w:rsidRPr="001124DF" w:rsidRDefault="00266A6A">
      <w:pPr>
        <w:pStyle w:val="IndexTerms"/>
        <w:rPr>
          <w:lang w:eastAsia="zh-TW"/>
        </w:rPr>
      </w:pPr>
      <w:bookmarkStart w:id="0" w:name="PointTmp"/>
      <w:r w:rsidRPr="001124DF">
        <w:rPr>
          <w:rStyle w:val="af"/>
          <w:b/>
          <w:bCs/>
          <w:i/>
          <w:iCs/>
          <w:lang w:eastAsia="zh-TW"/>
        </w:rPr>
        <w:t>關鍵字</w:t>
      </w:r>
      <w:proofErr w:type="gramStart"/>
      <w:r w:rsidR="00E97402" w:rsidRPr="001124DF">
        <w:rPr>
          <w:lang w:eastAsia="zh-TW"/>
        </w:rPr>
        <w:t>—</w:t>
      </w:r>
      <w:proofErr w:type="gramEnd"/>
      <w:r w:rsidR="0020428F" w:rsidRPr="001124DF">
        <w:rPr>
          <w:rFonts w:hint="eastAsia"/>
          <w:lang w:eastAsia="zh-TW"/>
        </w:rPr>
        <w:t xml:space="preserve">RFM </w:t>
      </w:r>
      <w:r w:rsidR="0020428F" w:rsidRPr="001124DF">
        <w:rPr>
          <w:rFonts w:hint="eastAsia"/>
          <w:lang w:eastAsia="zh-TW"/>
        </w:rPr>
        <w:t>模型、顧客分群、商業智慧、</w:t>
      </w:r>
      <w:r w:rsidR="0020428F" w:rsidRPr="001124DF">
        <w:rPr>
          <w:rFonts w:hint="eastAsia"/>
          <w:lang w:eastAsia="zh-TW"/>
        </w:rPr>
        <w:t>Power BI</w:t>
      </w:r>
      <w:r w:rsidR="0020428F" w:rsidRPr="001124DF">
        <w:rPr>
          <w:rFonts w:hint="eastAsia"/>
          <w:lang w:eastAsia="zh-TW"/>
        </w:rPr>
        <w:t>、精</w:t>
      </w:r>
      <w:proofErr w:type="gramStart"/>
      <w:r w:rsidR="0020428F" w:rsidRPr="001124DF">
        <w:rPr>
          <w:rFonts w:hint="eastAsia"/>
          <w:lang w:eastAsia="zh-TW"/>
        </w:rPr>
        <w:t>準</w:t>
      </w:r>
      <w:proofErr w:type="gramEnd"/>
      <w:r w:rsidR="0020428F" w:rsidRPr="001124DF">
        <w:rPr>
          <w:rFonts w:hint="eastAsia"/>
          <w:lang w:eastAsia="zh-TW"/>
        </w:rPr>
        <w:t>行銷、電商分析</w:t>
      </w:r>
    </w:p>
    <w:p w14:paraId="22C0F126" w14:textId="77777777" w:rsidR="00E97402" w:rsidRPr="001124DF" w:rsidRDefault="00E97402">
      <w:pPr>
        <w:rPr>
          <w:lang w:eastAsia="zh-TW"/>
        </w:rPr>
      </w:pPr>
    </w:p>
    <w:bookmarkEnd w:id="0"/>
    <w:p w14:paraId="5EF0028A" w14:textId="77777777" w:rsidR="00E97402" w:rsidRPr="001124DF" w:rsidRDefault="00945D89">
      <w:pPr>
        <w:pStyle w:val="1"/>
      </w:pPr>
      <w:r w:rsidRPr="001124DF">
        <w:rPr>
          <w:rFonts w:hint="eastAsia"/>
          <w:lang w:eastAsia="zh-TW"/>
        </w:rPr>
        <w:t>導論</w:t>
      </w:r>
    </w:p>
    <w:p w14:paraId="52BFCD43" w14:textId="026058A5" w:rsidR="00F10B4E" w:rsidRDefault="00F10B4E" w:rsidP="00F10B4E">
      <w:pPr>
        <w:rPr>
          <w:lang w:eastAsia="zh-TW"/>
        </w:rPr>
      </w:pPr>
      <w:r>
        <w:rPr>
          <w:rFonts w:hint="eastAsia"/>
          <w:lang w:eastAsia="zh-TW"/>
        </w:rPr>
        <w:t xml:space="preserve">　　近年來，數位經濟的快速成長，</w:t>
      </w:r>
      <w:r w:rsidR="007E70DC">
        <w:rPr>
          <w:rFonts w:hint="eastAsia"/>
          <w:lang w:eastAsia="zh-TW"/>
        </w:rPr>
        <w:t>網購</w:t>
      </w:r>
      <w:r>
        <w:rPr>
          <w:rFonts w:hint="eastAsia"/>
          <w:lang w:eastAsia="zh-TW"/>
        </w:rPr>
        <w:t>已逐漸成為企業主要的營運模式之</w:t>
      </w:r>
      <w:proofErr w:type="gramStart"/>
      <w:r>
        <w:rPr>
          <w:rFonts w:hint="eastAsia"/>
          <w:lang w:eastAsia="zh-TW"/>
        </w:rPr>
        <w:t>一</w:t>
      </w:r>
      <w:proofErr w:type="gramEnd"/>
      <w:r>
        <w:rPr>
          <w:rFonts w:hint="eastAsia"/>
          <w:lang w:eastAsia="zh-TW"/>
        </w:rPr>
        <w:t>。在此趨勢下，企業於交易過程中累積</w:t>
      </w:r>
      <w:r w:rsidR="007E70DC">
        <w:rPr>
          <w:rFonts w:hint="eastAsia"/>
          <w:lang w:eastAsia="zh-TW"/>
        </w:rPr>
        <w:t>到了海量的顧客行為數據</w:t>
      </w:r>
      <w:r>
        <w:rPr>
          <w:rFonts w:hint="eastAsia"/>
          <w:lang w:eastAsia="zh-TW"/>
        </w:rPr>
        <w:t>，如何有效分析並應用這些資料，已成為影響企業競爭力的重要因素。</w:t>
      </w:r>
    </w:p>
    <w:p w14:paraId="605B264B" w14:textId="666268A9" w:rsidR="00F10B4E" w:rsidRDefault="00F10B4E" w:rsidP="00F10B4E">
      <w:pPr>
        <w:rPr>
          <w:lang w:eastAsia="zh-TW"/>
        </w:rPr>
      </w:pPr>
      <w:r>
        <w:rPr>
          <w:rFonts w:hint="eastAsia"/>
          <w:lang w:eastAsia="zh-TW"/>
        </w:rPr>
        <w:t xml:space="preserve">　　在顧客關係管理（</w:t>
      </w:r>
      <w:r>
        <w:rPr>
          <w:rFonts w:hint="eastAsia"/>
          <w:lang w:eastAsia="zh-TW"/>
        </w:rPr>
        <w:t>Customer Relationship Management, CRM</w:t>
      </w:r>
      <w:r>
        <w:rPr>
          <w:rFonts w:hint="eastAsia"/>
          <w:lang w:eastAsia="zh-TW"/>
        </w:rPr>
        <w:t>）領域中，透過數據分析掌握顧客行為與需求，不僅有助於提升顧客滿意度，也能進一步強化行銷策略之精</w:t>
      </w:r>
      <w:proofErr w:type="gramStart"/>
      <w:r>
        <w:rPr>
          <w:rFonts w:hint="eastAsia"/>
          <w:lang w:eastAsia="zh-TW"/>
        </w:rPr>
        <w:t>準</w:t>
      </w:r>
      <w:proofErr w:type="gramEnd"/>
      <w:r>
        <w:rPr>
          <w:rFonts w:hint="eastAsia"/>
          <w:lang w:eastAsia="zh-TW"/>
        </w:rPr>
        <w:t>性</w:t>
      </w:r>
      <w:r>
        <w:rPr>
          <w:rFonts w:hint="eastAsia"/>
          <w:lang w:eastAsia="zh-TW"/>
        </w:rPr>
        <w:t xml:space="preserve"> [1]</w:t>
      </w:r>
      <w:r>
        <w:rPr>
          <w:rFonts w:hint="eastAsia"/>
          <w:lang w:eastAsia="zh-TW"/>
        </w:rPr>
        <w:t>。然而，傳統分析方法多著重於整體統計結果，</w:t>
      </w:r>
      <w:r w:rsidR="007E70DC">
        <w:rPr>
          <w:rFonts w:hint="eastAsia"/>
          <w:lang w:eastAsia="zh-TW"/>
        </w:rPr>
        <w:t>這就導致了很</w:t>
      </w:r>
      <w:r>
        <w:rPr>
          <w:rFonts w:hint="eastAsia"/>
          <w:lang w:eastAsia="zh-TW"/>
        </w:rPr>
        <w:t>難</w:t>
      </w:r>
      <w:r w:rsidR="007E70DC">
        <w:rPr>
          <w:rFonts w:hint="eastAsia"/>
          <w:lang w:eastAsia="zh-TW"/>
        </w:rPr>
        <w:t>看出顧</w:t>
      </w:r>
      <w:r>
        <w:rPr>
          <w:rFonts w:hint="eastAsia"/>
          <w:lang w:eastAsia="zh-TW"/>
        </w:rPr>
        <w:t>客之間的差異性，使得行銷決策在實務應用上仍存在限制。</w:t>
      </w:r>
    </w:p>
    <w:p w14:paraId="53B3C4D6" w14:textId="129C49D2" w:rsidR="00F10B4E" w:rsidRDefault="00F10B4E" w:rsidP="00F10B4E">
      <w:pPr>
        <w:rPr>
          <w:lang w:eastAsia="zh-TW"/>
        </w:rPr>
      </w:pPr>
      <w:r>
        <w:rPr>
          <w:rFonts w:hint="eastAsia"/>
          <w:lang w:eastAsia="zh-TW"/>
        </w:rPr>
        <w:t xml:space="preserve">　　為改善上述問題，顧客分群分析逐漸受到重視。其中，</w:t>
      </w:r>
      <w:r>
        <w:rPr>
          <w:rFonts w:hint="eastAsia"/>
          <w:lang w:eastAsia="zh-TW"/>
        </w:rPr>
        <w:t>RFM</w:t>
      </w:r>
      <w:r>
        <w:rPr>
          <w:rFonts w:hint="eastAsia"/>
          <w:lang w:eastAsia="zh-TW"/>
        </w:rPr>
        <w:t>模型（</w:t>
      </w:r>
      <w:r>
        <w:rPr>
          <w:rFonts w:hint="eastAsia"/>
          <w:lang w:eastAsia="zh-TW"/>
        </w:rPr>
        <w:t>Recency, Frequency, Monetary</w:t>
      </w:r>
      <w:r>
        <w:rPr>
          <w:rFonts w:hint="eastAsia"/>
          <w:lang w:eastAsia="zh-TW"/>
        </w:rPr>
        <w:t>）因其概念直觀且易於實作，被廣泛應用於顧客價值評估</w:t>
      </w:r>
      <w:r>
        <w:rPr>
          <w:rFonts w:hint="eastAsia"/>
          <w:lang w:eastAsia="zh-TW"/>
        </w:rPr>
        <w:t xml:space="preserve"> [4]</w:t>
      </w:r>
      <w:r>
        <w:rPr>
          <w:rFonts w:hint="eastAsia"/>
          <w:lang w:eastAsia="zh-TW"/>
        </w:rPr>
        <w:t>。不過，僅透過數值分析仍較難全面</w:t>
      </w:r>
      <w:r w:rsidR="007E70DC">
        <w:rPr>
          <w:rFonts w:hint="eastAsia"/>
          <w:lang w:eastAsia="zh-TW"/>
        </w:rPr>
        <w:t>了</w:t>
      </w:r>
      <w:r>
        <w:rPr>
          <w:rFonts w:hint="eastAsia"/>
          <w:lang w:eastAsia="zh-TW"/>
        </w:rPr>
        <w:t>解顧客行為，因此結合視覺化工具進行輔助分析，已成為常見做法。</w:t>
      </w:r>
    </w:p>
    <w:p w14:paraId="3EE7A3A7" w14:textId="3B7E7D7E" w:rsidR="005175A8" w:rsidRPr="001124DF" w:rsidRDefault="00F10B4E" w:rsidP="00F10B4E">
      <w:pPr>
        <w:rPr>
          <w:lang w:eastAsia="zh-TW"/>
        </w:rPr>
      </w:pPr>
      <w:r>
        <w:rPr>
          <w:rFonts w:hint="eastAsia"/>
          <w:lang w:eastAsia="zh-TW"/>
        </w:rPr>
        <w:t xml:space="preserve">　　基於此，本研究整合</w:t>
      </w:r>
      <w:r>
        <w:rPr>
          <w:rFonts w:hint="eastAsia"/>
          <w:lang w:eastAsia="zh-TW"/>
        </w:rPr>
        <w:t>RFM</w:t>
      </w:r>
      <w:r>
        <w:rPr>
          <w:rFonts w:hint="eastAsia"/>
          <w:lang w:eastAsia="zh-TW"/>
        </w:rPr>
        <w:t>模型與商業智慧工具</w:t>
      </w:r>
      <w:r>
        <w:rPr>
          <w:rFonts w:hint="eastAsia"/>
          <w:lang w:eastAsia="zh-TW"/>
        </w:rPr>
        <w:t>Power BI [3]</w:t>
      </w:r>
      <w:r>
        <w:rPr>
          <w:rFonts w:hint="eastAsia"/>
          <w:lang w:eastAsia="zh-TW"/>
        </w:rPr>
        <w:t>，以「</w:t>
      </w:r>
      <w:r>
        <w:rPr>
          <w:rFonts w:hint="eastAsia"/>
          <w:lang w:eastAsia="zh-TW"/>
        </w:rPr>
        <w:t>Online Retail UCI</w:t>
      </w:r>
      <w:r>
        <w:rPr>
          <w:rFonts w:hint="eastAsia"/>
          <w:lang w:eastAsia="zh-TW"/>
        </w:rPr>
        <w:t>」資料集</w:t>
      </w:r>
      <w:r>
        <w:rPr>
          <w:rFonts w:hint="eastAsia"/>
          <w:lang w:eastAsia="zh-TW"/>
        </w:rPr>
        <w:t xml:space="preserve"> [2] </w:t>
      </w:r>
      <w:r>
        <w:rPr>
          <w:rFonts w:hint="eastAsia"/>
          <w:lang w:eastAsia="zh-TW"/>
        </w:rPr>
        <w:t>為研究基礎，建構顧客分群分析流程。透過資料前處理、指標計算、分群分析與視覺化呈現，系統性探討不同客群之消費特徵，並提出相對應之行銷建議。</w:t>
      </w:r>
    </w:p>
    <w:p w14:paraId="780AA28C" w14:textId="77777777" w:rsidR="00E97402" w:rsidRPr="001124DF" w:rsidRDefault="004415CA">
      <w:pPr>
        <w:pStyle w:val="1"/>
      </w:pPr>
      <w:r w:rsidRPr="001124DF">
        <w:rPr>
          <w:rFonts w:hint="eastAsia"/>
          <w:lang w:eastAsia="zh-TW"/>
        </w:rPr>
        <w:t>背景與</w:t>
      </w:r>
      <w:r w:rsidR="002D677C" w:rsidRPr="001124DF">
        <w:rPr>
          <w:rFonts w:hint="eastAsia"/>
          <w:lang w:eastAsia="zh-TW"/>
        </w:rPr>
        <w:t>相關文獻</w:t>
      </w:r>
    </w:p>
    <w:p w14:paraId="4B0AD85C" w14:textId="76C6D5B4" w:rsidR="00E97402" w:rsidRPr="001124DF" w:rsidRDefault="00387780">
      <w:pPr>
        <w:pStyle w:val="2"/>
        <w:rPr>
          <w:lang w:eastAsia="zh-TW"/>
        </w:rPr>
      </w:pPr>
      <w:r w:rsidRPr="001124DF">
        <w:rPr>
          <w:rFonts w:hint="eastAsia"/>
          <w:lang w:eastAsia="zh-TW"/>
        </w:rPr>
        <w:t>商業智慧與電商分析</w:t>
      </w:r>
    </w:p>
    <w:p w14:paraId="43ED7DA5" w14:textId="40A6E675" w:rsidR="000B5673" w:rsidRDefault="00BE7AAB" w:rsidP="000B5673">
      <w:pPr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 w:rsidR="000B5673">
        <w:rPr>
          <w:rFonts w:hint="eastAsia"/>
          <w:lang w:eastAsia="zh-TW"/>
        </w:rPr>
        <w:t>隨著企業</w:t>
      </w:r>
      <w:r>
        <w:rPr>
          <w:rFonts w:hint="eastAsia"/>
          <w:lang w:eastAsia="zh-TW"/>
        </w:rPr>
        <w:t>手上的</w:t>
      </w:r>
      <w:r w:rsidR="000B5673">
        <w:rPr>
          <w:rFonts w:hint="eastAsia"/>
          <w:lang w:eastAsia="zh-TW"/>
        </w:rPr>
        <w:t>資料量持續增加，如何</w:t>
      </w:r>
      <w:r>
        <w:rPr>
          <w:rFonts w:hint="eastAsia"/>
          <w:lang w:eastAsia="zh-TW"/>
        </w:rPr>
        <w:t>把資料</w:t>
      </w:r>
      <w:r w:rsidR="000B5673">
        <w:rPr>
          <w:rFonts w:hint="eastAsia"/>
          <w:lang w:eastAsia="zh-TW"/>
        </w:rPr>
        <w:t>整合並分析，</w:t>
      </w:r>
      <w:r>
        <w:rPr>
          <w:rFonts w:hint="eastAsia"/>
          <w:lang w:eastAsia="zh-TW"/>
        </w:rPr>
        <w:t>就</w:t>
      </w:r>
      <w:r w:rsidR="000B5673">
        <w:rPr>
          <w:rFonts w:hint="eastAsia"/>
          <w:lang w:eastAsia="zh-TW"/>
        </w:rPr>
        <w:t>成為決策過程中的關鍵。商業智慧（</w:t>
      </w:r>
      <w:r w:rsidR="000B5673">
        <w:rPr>
          <w:rFonts w:hint="eastAsia"/>
          <w:lang w:eastAsia="zh-TW"/>
        </w:rPr>
        <w:t>Business Intelligence, BI</w:t>
      </w:r>
      <w:r w:rsidR="000B5673">
        <w:rPr>
          <w:rFonts w:hint="eastAsia"/>
          <w:lang w:eastAsia="zh-TW"/>
        </w:rPr>
        <w:t>）透過資料整合、分析與視覺化技術，使原始資料能轉化為具意義的資訊，以支援決策</w:t>
      </w:r>
      <w:r w:rsidR="000B5673">
        <w:rPr>
          <w:rFonts w:hint="eastAsia"/>
          <w:lang w:eastAsia="zh-TW"/>
        </w:rPr>
        <w:t xml:space="preserve"> [3]</w:t>
      </w:r>
      <w:r w:rsidR="000B5673">
        <w:rPr>
          <w:rFonts w:hint="eastAsia"/>
          <w:lang w:eastAsia="zh-TW"/>
        </w:rPr>
        <w:t>。</w:t>
      </w:r>
    </w:p>
    <w:p w14:paraId="6AE0145F" w14:textId="03045F07" w:rsidR="000B5673" w:rsidRDefault="000B5673" w:rsidP="000B5673">
      <w:pPr>
        <w:rPr>
          <w:lang w:eastAsia="zh-TW"/>
        </w:rPr>
      </w:pPr>
      <w:r>
        <w:rPr>
          <w:rFonts w:hint="eastAsia"/>
          <w:lang w:eastAsia="zh-TW"/>
        </w:rPr>
        <w:t xml:space="preserve">　　在電商領域中，</w:t>
      </w:r>
      <w:r w:rsidR="00BE7AAB">
        <w:rPr>
          <w:rFonts w:hint="eastAsia"/>
          <w:lang w:eastAsia="zh-TW"/>
        </w:rPr>
        <w:t>管理者能透過視覺化方式呈現分析結果</w:t>
      </w:r>
      <w:r>
        <w:rPr>
          <w:rFonts w:hint="eastAsia"/>
          <w:lang w:eastAsia="zh-TW"/>
        </w:rPr>
        <w:t>，不僅能降低理解門檻，也有助於管理者快速掌握關鍵資訊。</w:t>
      </w:r>
    </w:p>
    <w:p w14:paraId="10339AEE" w14:textId="0F1658CB" w:rsidR="00E97402" w:rsidRPr="001124DF" w:rsidRDefault="00EB61B7" w:rsidP="000B5673">
      <w:pPr>
        <w:pStyle w:val="2"/>
        <w:rPr>
          <w:lang w:eastAsia="zh-TW"/>
        </w:rPr>
      </w:pPr>
      <w:r w:rsidRPr="001124DF">
        <w:rPr>
          <w:rFonts w:hint="eastAsia"/>
          <w:lang w:eastAsia="zh-TW"/>
        </w:rPr>
        <w:t xml:space="preserve">RFM </w:t>
      </w:r>
      <w:r w:rsidRPr="001124DF">
        <w:rPr>
          <w:rFonts w:hint="eastAsia"/>
          <w:lang w:eastAsia="zh-TW"/>
        </w:rPr>
        <w:t>模型與顧客價值分析</w:t>
      </w:r>
    </w:p>
    <w:p w14:paraId="62D1EB06" w14:textId="77777777" w:rsidR="000B5673" w:rsidRDefault="00EB61B7" w:rsidP="000B5673">
      <w:pPr>
        <w:rPr>
          <w:lang w:eastAsia="zh-TW"/>
        </w:rPr>
      </w:pPr>
      <w:r w:rsidRPr="001124DF">
        <w:rPr>
          <w:rFonts w:hint="eastAsia"/>
          <w:lang w:eastAsia="zh-TW"/>
        </w:rPr>
        <w:t xml:space="preserve">　　</w:t>
      </w:r>
      <w:r w:rsidR="000B5673">
        <w:rPr>
          <w:rFonts w:hint="eastAsia"/>
          <w:lang w:eastAsia="zh-TW"/>
        </w:rPr>
        <w:t>RFM</w:t>
      </w:r>
      <w:r w:rsidR="000B5673">
        <w:rPr>
          <w:rFonts w:hint="eastAsia"/>
          <w:lang w:eastAsia="zh-TW"/>
        </w:rPr>
        <w:t>模型為衡量顧客價值的常用方法，其主要由三項指標構成：最近消費時間（</w:t>
      </w:r>
      <w:r w:rsidR="000B5673">
        <w:rPr>
          <w:rFonts w:hint="eastAsia"/>
          <w:lang w:eastAsia="zh-TW"/>
        </w:rPr>
        <w:t>Recency</w:t>
      </w:r>
      <w:r w:rsidR="000B5673">
        <w:rPr>
          <w:rFonts w:hint="eastAsia"/>
          <w:lang w:eastAsia="zh-TW"/>
        </w:rPr>
        <w:t>）、消費頻率（</w:t>
      </w:r>
      <w:r w:rsidR="000B5673">
        <w:rPr>
          <w:rFonts w:hint="eastAsia"/>
          <w:lang w:eastAsia="zh-TW"/>
        </w:rPr>
        <w:t>Frequency</w:t>
      </w:r>
      <w:r w:rsidR="000B5673">
        <w:rPr>
          <w:rFonts w:hint="eastAsia"/>
          <w:lang w:eastAsia="zh-TW"/>
        </w:rPr>
        <w:t>）以及消費金額（</w:t>
      </w:r>
      <w:r w:rsidR="000B5673">
        <w:rPr>
          <w:rFonts w:hint="eastAsia"/>
          <w:lang w:eastAsia="zh-TW"/>
        </w:rPr>
        <w:t>Monetary</w:t>
      </w:r>
      <w:r w:rsidR="000B5673">
        <w:rPr>
          <w:rFonts w:hint="eastAsia"/>
          <w:lang w:eastAsia="zh-TW"/>
        </w:rPr>
        <w:t>）</w:t>
      </w:r>
      <w:r w:rsidR="000B5673">
        <w:rPr>
          <w:rFonts w:hint="eastAsia"/>
          <w:lang w:eastAsia="zh-TW"/>
        </w:rPr>
        <w:t>[4]</w:t>
      </w:r>
      <w:r w:rsidR="000B5673">
        <w:rPr>
          <w:rFonts w:hint="eastAsia"/>
          <w:lang w:eastAsia="zh-TW"/>
        </w:rPr>
        <w:t>。透過這三項指標的組合，可對顧客行為進行基本且有效的描述。</w:t>
      </w:r>
    </w:p>
    <w:p w14:paraId="0893E21F" w14:textId="59BE4CAF" w:rsidR="000B5673" w:rsidRDefault="000B5673" w:rsidP="000B5673">
      <w:pPr>
        <w:rPr>
          <w:lang w:eastAsia="zh-TW"/>
        </w:rPr>
      </w:pPr>
      <w:r>
        <w:rPr>
          <w:rFonts w:hint="eastAsia"/>
          <w:lang w:eastAsia="zh-TW"/>
        </w:rPr>
        <w:t xml:space="preserve">　　相關研究指出，</w:t>
      </w:r>
      <w:r>
        <w:rPr>
          <w:rFonts w:hint="eastAsia"/>
          <w:lang w:eastAsia="zh-TW"/>
        </w:rPr>
        <w:t>RFM</w:t>
      </w:r>
      <w:r>
        <w:rPr>
          <w:rFonts w:hint="eastAsia"/>
          <w:lang w:eastAsia="zh-TW"/>
        </w:rPr>
        <w:t>模型在顧客分群與行銷應用上具有良好效果</w:t>
      </w:r>
      <w:r>
        <w:rPr>
          <w:rFonts w:hint="eastAsia"/>
          <w:lang w:eastAsia="zh-TW"/>
        </w:rPr>
        <w:t xml:space="preserve"> [1]</w:t>
      </w:r>
      <w:r>
        <w:rPr>
          <w:rFonts w:hint="eastAsia"/>
          <w:lang w:eastAsia="zh-TW"/>
        </w:rPr>
        <w:t>。相較於較為複雜的模型，其優勢在於計算過程簡單且具備一定解釋能力，因此在實務上被廣泛採用。</w:t>
      </w:r>
    </w:p>
    <w:p w14:paraId="26CB63A6" w14:textId="0F371264" w:rsidR="00E97402" w:rsidRPr="001124DF" w:rsidRDefault="00D62CA7" w:rsidP="000B5673">
      <w:pPr>
        <w:pStyle w:val="2"/>
        <w:rPr>
          <w:lang w:eastAsia="zh-TW"/>
        </w:rPr>
      </w:pPr>
      <w:r w:rsidRPr="001124DF">
        <w:rPr>
          <w:rFonts w:hint="eastAsia"/>
          <w:lang w:eastAsia="zh-TW"/>
        </w:rPr>
        <w:t>顧客分群與精</w:t>
      </w:r>
      <w:proofErr w:type="gramStart"/>
      <w:r w:rsidRPr="001124DF">
        <w:rPr>
          <w:rFonts w:hint="eastAsia"/>
          <w:lang w:eastAsia="zh-TW"/>
        </w:rPr>
        <w:t>準</w:t>
      </w:r>
      <w:proofErr w:type="gramEnd"/>
      <w:r w:rsidRPr="001124DF">
        <w:rPr>
          <w:rFonts w:hint="eastAsia"/>
          <w:lang w:eastAsia="zh-TW"/>
        </w:rPr>
        <w:t>行銷</w:t>
      </w:r>
    </w:p>
    <w:p w14:paraId="47CCA074" w14:textId="432124B6" w:rsidR="000B5673" w:rsidRDefault="007671D1" w:rsidP="000B5673">
      <w:pPr>
        <w:rPr>
          <w:lang w:eastAsia="zh-TW"/>
        </w:rPr>
      </w:pPr>
      <w:r w:rsidRPr="001124DF">
        <w:rPr>
          <w:rFonts w:hint="eastAsia"/>
          <w:lang w:eastAsia="zh-TW"/>
        </w:rPr>
        <w:t xml:space="preserve">　　</w:t>
      </w:r>
      <w:r w:rsidR="000B5673">
        <w:rPr>
          <w:rFonts w:hint="eastAsia"/>
          <w:lang w:eastAsia="zh-TW"/>
        </w:rPr>
        <w:t>顧客分群主要目的在於將具有相似特徵的顧客進行分類，使企業能針對不同族群制定差異化策略。透過此方法，企業可辨識出高價值客群、潛力客群與流失風險客群，並採取相應措施。</w:t>
      </w:r>
    </w:p>
    <w:p w14:paraId="0D2B3904" w14:textId="742384C1" w:rsidR="007671D1" w:rsidRDefault="000B5673" w:rsidP="000B5673">
      <w:pPr>
        <w:rPr>
          <w:lang w:eastAsia="zh-TW"/>
        </w:rPr>
      </w:pPr>
      <w:r>
        <w:rPr>
          <w:rFonts w:hint="eastAsia"/>
          <w:lang w:eastAsia="zh-TW"/>
        </w:rPr>
        <w:t xml:space="preserve">　　精</w:t>
      </w:r>
      <w:proofErr w:type="gramStart"/>
      <w:r>
        <w:rPr>
          <w:rFonts w:hint="eastAsia"/>
          <w:lang w:eastAsia="zh-TW"/>
        </w:rPr>
        <w:t>準</w:t>
      </w:r>
      <w:proofErr w:type="gramEnd"/>
      <w:r>
        <w:rPr>
          <w:rFonts w:hint="eastAsia"/>
          <w:lang w:eastAsia="zh-TW"/>
        </w:rPr>
        <w:t>行銷則強調以數據為基礎，針對特定客群提供適切服務，以提升行銷效益。研究顯示，結合分群分析與行銷策略，可有效提升整體營運績效</w:t>
      </w:r>
      <w:r>
        <w:rPr>
          <w:rFonts w:hint="eastAsia"/>
          <w:lang w:eastAsia="zh-TW"/>
        </w:rPr>
        <w:t xml:space="preserve"> [1]</w:t>
      </w:r>
      <w:r>
        <w:rPr>
          <w:rFonts w:hint="eastAsia"/>
          <w:lang w:eastAsia="zh-TW"/>
        </w:rPr>
        <w:t>。</w:t>
      </w:r>
    </w:p>
    <w:p w14:paraId="13CF967D" w14:textId="77777777" w:rsidR="000B5673" w:rsidRPr="001124DF" w:rsidRDefault="000B5673" w:rsidP="000B5673">
      <w:pPr>
        <w:rPr>
          <w:lang w:eastAsia="zh-TW"/>
        </w:rPr>
      </w:pPr>
    </w:p>
    <w:p w14:paraId="63BA90D9" w14:textId="77777777" w:rsidR="00E97402" w:rsidRPr="001124DF" w:rsidRDefault="00E24F10">
      <w:pPr>
        <w:pStyle w:val="1"/>
        <w:rPr>
          <w:lang w:eastAsia="zh-TW"/>
        </w:rPr>
      </w:pPr>
      <w:r w:rsidRPr="001124DF">
        <w:rPr>
          <w:rFonts w:hint="eastAsia"/>
          <w:lang w:eastAsia="zh-TW"/>
        </w:rPr>
        <w:t>提出方法</w:t>
      </w:r>
    </w:p>
    <w:p w14:paraId="30F1CE6B" w14:textId="0D7B20F4" w:rsidR="00CA5DBB" w:rsidRPr="001124DF" w:rsidRDefault="00CA5DBB" w:rsidP="00CA5DBB">
      <w:pPr>
        <w:pStyle w:val="2"/>
        <w:rPr>
          <w:lang w:eastAsia="zh-TW"/>
        </w:rPr>
      </w:pPr>
      <w:r w:rsidRPr="001124DF">
        <w:rPr>
          <w:rFonts w:hint="eastAsia"/>
          <w:lang w:eastAsia="zh-TW"/>
        </w:rPr>
        <w:t xml:space="preserve"> </w:t>
      </w:r>
      <w:r w:rsidRPr="001124DF">
        <w:rPr>
          <w:rFonts w:hint="eastAsia"/>
          <w:lang w:eastAsia="zh-TW"/>
        </w:rPr>
        <w:t>資料來源與前處理</w:t>
      </w:r>
    </w:p>
    <w:p w14:paraId="3179309B" w14:textId="2A232F1F" w:rsidR="000B5673" w:rsidRDefault="00F67864" w:rsidP="000B5673">
      <w:pPr>
        <w:rPr>
          <w:lang w:eastAsia="zh-TW"/>
        </w:rPr>
      </w:pPr>
      <w:r w:rsidRPr="001124DF">
        <w:rPr>
          <w:rFonts w:hint="eastAsia"/>
          <w:lang w:eastAsia="zh-TW"/>
        </w:rPr>
        <w:t xml:space="preserve">　　</w:t>
      </w:r>
      <w:r w:rsidR="000B5673">
        <w:rPr>
          <w:rFonts w:hint="eastAsia"/>
          <w:lang w:eastAsia="zh-TW"/>
        </w:rPr>
        <w:t>本研究採用「</w:t>
      </w:r>
      <w:r w:rsidR="000B5673">
        <w:rPr>
          <w:rFonts w:hint="eastAsia"/>
          <w:lang w:eastAsia="zh-TW"/>
        </w:rPr>
        <w:t>Online Retail UCI</w:t>
      </w:r>
      <w:r w:rsidR="000B5673">
        <w:rPr>
          <w:rFonts w:hint="eastAsia"/>
          <w:lang w:eastAsia="zh-TW"/>
        </w:rPr>
        <w:t>」資料集作為分析基礎</w:t>
      </w:r>
      <w:r w:rsidR="000B5673">
        <w:rPr>
          <w:rFonts w:hint="eastAsia"/>
          <w:lang w:eastAsia="zh-TW"/>
        </w:rPr>
        <w:t xml:space="preserve"> [2]</w:t>
      </w:r>
      <w:r w:rsidR="000B5673">
        <w:rPr>
          <w:rFonts w:hint="eastAsia"/>
          <w:lang w:eastAsia="zh-TW"/>
        </w:rPr>
        <w:t>。該資料包含顧客</w:t>
      </w:r>
      <w:r w:rsidR="000B5673">
        <w:rPr>
          <w:rFonts w:hint="eastAsia"/>
          <w:lang w:eastAsia="zh-TW"/>
        </w:rPr>
        <w:t>ID</w:t>
      </w:r>
      <w:r w:rsidR="000B5673">
        <w:rPr>
          <w:rFonts w:hint="eastAsia"/>
          <w:lang w:eastAsia="zh-TW"/>
        </w:rPr>
        <w:t>、</w:t>
      </w:r>
      <w:r w:rsidR="00BE7AAB">
        <w:rPr>
          <w:rFonts w:hint="eastAsia"/>
          <w:lang w:eastAsia="zh-TW"/>
        </w:rPr>
        <w:t>購買</w:t>
      </w:r>
      <w:r w:rsidR="000B5673">
        <w:rPr>
          <w:rFonts w:hint="eastAsia"/>
          <w:lang w:eastAsia="zh-TW"/>
        </w:rPr>
        <w:t>時間、購買數量與商品單價等欄位，可完整反映顧客消費行為。</w:t>
      </w:r>
    </w:p>
    <w:p w14:paraId="70B42EE2" w14:textId="69EA2BF3" w:rsidR="000B5673" w:rsidRDefault="000B5673" w:rsidP="000B5673">
      <w:pPr>
        <w:rPr>
          <w:lang w:eastAsia="zh-TW"/>
        </w:rPr>
      </w:pPr>
      <w:r>
        <w:rPr>
          <w:rFonts w:hint="eastAsia"/>
          <w:lang w:eastAsia="zh-TW"/>
        </w:rPr>
        <w:t xml:space="preserve">　　在資料前處理階段，首先移除缺失</w:t>
      </w:r>
      <w:proofErr w:type="spellStart"/>
      <w:r>
        <w:rPr>
          <w:rFonts w:hint="eastAsia"/>
          <w:lang w:eastAsia="zh-TW"/>
        </w:rPr>
        <w:t>CustomerID</w:t>
      </w:r>
      <w:proofErr w:type="spellEnd"/>
      <w:r>
        <w:rPr>
          <w:rFonts w:hint="eastAsia"/>
          <w:lang w:eastAsia="zh-TW"/>
        </w:rPr>
        <w:t>之紀錄，以確保顧客識別一致性；同時排除異常資料，例如負數購買數量與單價為零之紀錄，以降低</w:t>
      </w:r>
      <w:proofErr w:type="gramStart"/>
      <w:r>
        <w:rPr>
          <w:rFonts w:hint="eastAsia"/>
          <w:lang w:eastAsia="zh-TW"/>
        </w:rPr>
        <w:t>分析偏誤</w:t>
      </w:r>
      <w:proofErr w:type="gramEnd"/>
      <w:r>
        <w:rPr>
          <w:rFonts w:hint="eastAsia"/>
          <w:lang w:eastAsia="zh-TW"/>
        </w:rPr>
        <w:t>。</w:t>
      </w:r>
      <w:r w:rsidR="009155E3">
        <w:rPr>
          <w:rFonts w:hint="eastAsia"/>
          <w:lang w:eastAsia="zh-TW"/>
        </w:rPr>
        <w:t>另外</w:t>
      </w:r>
      <w:r>
        <w:rPr>
          <w:rFonts w:hint="eastAsia"/>
          <w:lang w:eastAsia="zh-TW"/>
        </w:rPr>
        <w:t>，新增交易</w:t>
      </w:r>
      <w:r w:rsidR="009155E3">
        <w:rPr>
          <w:rFonts w:hint="eastAsia"/>
          <w:lang w:eastAsia="zh-TW"/>
        </w:rPr>
        <w:t>總</w:t>
      </w:r>
      <w:r>
        <w:rPr>
          <w:rFonts w:hint="eastAsia"/>
          <w:lang w:eastAsia="zh-TW"/>
        </w:rPr>
        <w:t>額（</w:t>
      </w:r>
      <w:r>
        <w:rPr>
          <w:rFonts w:hint="eastAsia"/>
          <w:lang w:eastAsia="zh-TW"/>
        </w:rPr>
        <w:t>Amount</w:t>
      </w:r>
      <w:r>
        <w:rPr>
          <w:rFonts w:hint="eastAsia"/>
          <w:lang w:eastAsia="zh-TW"/>
        </w:rPr>
        <w:t>）欄位，用以衡量顧客實際消費金額。</w:t>
      </w:r>
    </w:p>
    <w:p w14:paraId="1F6FF784" w14:textId="0A887568" w:rsidR="000B5673" w:rsidRPr="001124DF" w:rsidRDefault="000B5673" w:rsidP="000B5673">
      <w:pPr>
        <w:spacing w:after="240"/>
        <w:rPr>
          <w:lang w:eastAsia="zh-TW"/>
        </w:rPr>
      </w:pPr>
      <w:r>
        <w:rPr>
          <w:rFonts w:hint="eastAsia"/>
          <w:lang w:eastAsia="zh-TW"/>
        </w:rPr>
        <w:lastRenderedPageBreak/>
        <w:t xml:space="preserve">　　完成清理後，進一步以顧客為單位進行資料彙總，建立</w:t>
      </w:r>
      <w:r>
        <w:rPr>
          <w:rFonts w:hint="eastAsia"/>
          <w:lang w:eastAsia="zh-TW"/>
        </w:rPr>
        <w:t>RFM</w:t>
      </w:r>
      <w:r>
        <w:rPr>
          <w:rFonts w:hint="eastAsia"/>
          <w:lang w:eastAsia="zh-TW"/>
        </w:rPr>
        <w:t>分析基礎資料集，如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圖</w:t>
      </w:r>
      <w:r>
        <w:rPr>
          <w:rFonts w:hint="eastAsia"/>
          <w:lang w:eastAsia="zh-TW"/>
        </w:rPr>
        <w:t xml:space="preserve"> 1 </w:t>
      </w:r>
      <w:r>
        <w:rPr>
          <w:rFonts w:hint="eastAsia"/>
          <w:lang w:eastAsia="zh-TW"/>
        </w:rPr>
        <w:t>所示。</w:t>
      </w:r>
    </w:p>
    <w:p w14:paraId="1F114077" w14:textId="51AC6A55" w:rsidR="0041176A" w:rsidRPr="001124DF" w:rsidRDefault="0041176A" w:rsidP="00F13B63">
      <w:pPr>
        <w:rPr>
          <w:lang w:eastAsia="zh-TW"/>
        </w:rPr>
      </w:pPr>
      <w:r w:rsidRPr="001124DF">
        <w:rPr>
          <w:noProof/>
          <w:lang w:eastAsia="zh-TW"/>
        </w:rPr>
        <w:drawing>
          <wp:inline distT="0" distB="0" distL="0" distR="0" wp14:anchorId="5E782D8C" wp14:editId="76507115">
            <wp:extent cx="3200400" cy="1823720"/>
            <wp:effectExtent l="0" t="0" r="0" b="5080"/>
            <wp:docPr id="1873895987" name="圖片 1" descr="The image displays a spreadsheet or table with a series of numbers, possibly representing data points, measurements, or statistics, arranged in columns and rows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95987" name="圖片 1" descr="The image displays a spreadsheet or table with a series of numbers, possibly representing data points, measurements, or statistics, arranged in columns and rows.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8BB7" w14:textId="152E0919" w:rsidR="00686C7F" w:rsidRPr="001124DF" w:rsidRDefault="000B5673" w:rsidP="00F13B63">
      <w:pPr>
        <w:spacing w:after="240"/>
        <w:jc w:val="center"/>
        <w:rPr>
          <w:sz w:val="16"/>
          <w:szCs w:val="16"/>
          <w:lang w:eastAsia="zh-TW"/>
        </w:rPr>
      </w:pPr>
      <w:r>
        <w:rPr>
          <w:rFonts w:hint="eastAsia"/>
          <w:sz w:val="16"/>
          <w:szCs w:val="16"/>
          <w:lang w:eastAsia="zh-TW"/>
        </w:rPr>
        <w:t>圖</w:t>
      </w:r>
      <w:r>
        <w:rPr>
          <w:rFonts w:hint="eastAsia"/>
          <w:sz w:val="16"/>
          <w:szCs w:val="16"/>
          <w:lang w:eastAsia="zh-TW"/>
        </w:rPr>
        <w:t xml:space="preserve"> 1</w:t>
      </w:r>
      <w:r>
        <w:rPr>
          <w:rFonts w:hint="eastAsia"/>
          <w:sz w:val="16"/>
          <w:szCs w:val="16"/>
          <w:lang w:eastAsia="zh-TW"/>
        </w:rPr>
        <w:t xml:space="preserve">　</w:t>
      </w:r>
      <w:r w:rsidR="00F13B63" w:rsidRPr="001124DF">
        <w:rPr>
          <w:sz w:val="16"/>
          <w:szCs w:val="16"/>
          <w:lang w:eastAsia="zh-TW"/>
        </w:rPr>
        <w:t xml:space="preserve">Customer </w:t>
      </w:r>
      <w:r w:rsidR="00F13B63" w:rsidRPr="001124DF">
        <w:rPr>
          <w:sz w:val="16"/>
          <w:szCs w:val="16"/>
          <w:lang w:eastAsia="zh-TW"/>
        </w:rPr>
        <w:t>彙總結果（</w:t>
      </w:r>
      <w:r w:rsidR="00F13B63" w:rsidRPr="001124DF">
        <w:rPr>
          <w:sz w:val="16"/>
          <w:szCs w:val="16"/>
          <w:lang w:eastAsia="zh-TW"/>
        </w:rPr>
        <w:t>RFM</w:t>
      </w:r>
      <w:r w:rsidR="00F13B63" w:rsidRPr="001124DF">
        <w:rPr>
          <w:sz w:val="16"/>
          <w:szCs w:val="16"/>
          <w:lang w:eastAsia="zh-TW"/>
        </w:rPr>
        <w:t>資料）</w:t>
      </w:r>
    </w:p>
    <w:p w14:paraId="27F968F8" w14:textId="6EE6FB1D" w:rsidR="00CA5DBB" w:rsidRPr="001124DF" w:rsidRDefault="00CA5DBB" w:rsidP="00CA5DBB">
      <w:pPr>
        <w:pStyle w:val="2"/>
        <w:rPr>
          <w:lang w:eastAsia="zh-TW"/>
        </w:rPr>
      </w:pPr>
      <w:r w:rsidRPr="001124DF">
        <w:rPr>
          <w:rFonts w:hint="eastAsia"/>
          <w:lang w:eastAsia="zh-TW"/>
        </w:rPr>
        <w:t xml:space="preserve">RFM </w:t>
      </w:r>
      <w:r w:rsidRPr="001124DF">
        <w:rPr>
          <w:rFonts w:hint="eastAsia"/>
          <w:lang w:eastAsia="zh-TW"/>
        </w:rPr>
        <w:t>模型建構與顧客分群</w:t>
      </w:r>
    </w:p>
    <w:p w14:paraId="6B2E16AF" w14:textId="1FD40416" w:rsidR="007D70DC" w:rsidRDefault="00FF592E" w:rsidP="007D70DC">
      <w:pPr>
        <w:rPr>
          <w:lang w:eastAsia="zh-TW"/>
        </w:rPr>
      </w:pPr>
      <w:r w:rsidRPr="001124DF">
        <w:rPr>
          <w:rFonts w:hint="eastAsia"/>
          <w:lang w:eastAsia="zh-TW"/>
        </w:rPr>
        <w:t xml:space="preserve">　　</w:t>
      </w:r>
      <w:r w:rsidR="007D70DC">
        <w:rPr>
          <w:rFonts w:hint="eastAsia"/>
          <w:lang w:eastAsia="zh-TW"/>
        </w:rPr>
        <w:t>本研究依據</w:t>
      </w:r>
      <w:r w:rsidR="007D70DC">
        <w:rPr>
          <w:rFonts w:hint="eastAsia"/>
          <w:lang w:eastAsia="zh-TW"/>
        </w:rPr>
        <w:t>RFM</w:t>
      </w:r>
      <w:r w:rsidR="007D70DC">
        <w:rPr>
          <w:rFonts w:hint="eastAsia"/>
          <w:lang w:eastAsia="zh-TW"/>
        </w:rPr>
        <w:t>模型進行顧客價值評估，其中：</w:t>
      </w:r>
    </w:p>
    <w:p w14:paraId="62293680" w14:textId="77777777" w:rsidR="007D70DC" w:rsidRDefault="007D70DC" w:rsidP="007D70DC">
      <w:pPr>
        <w:pStyle w:val="af0"/>
        <w:numPr>
          <w:ilvl w:val="0"/>
          <w:numId w:val="21"/>
        </w:numPr>
        <w:ind w:leftChars="0"/>
        <w:rPr>
          <w:lang w:eastAsia="zh-TW"/>
        </w:rPr>
      </w:pPr>
      <w:r>
        <w:rPr>
          <w:rFonts w:hint="eastAsia"/>
          <w:lang w:eastAsia="zh-TW"/>
        </w:rPr>
        <w:t xml:space="preserve">Recency </w:t>
      </w:r>
      <w:r>
        <w:rPr>
          <w:rFonts w:hint="eastAsia"/>
          <w:lang w:eastAsia="zh-TW"/>
        </w:rPr>
        <w:t>表示最近一次消費距離分析時間之間隔</w:t>
      </w:r>
    </w:p>
    <w:p w14:paraId="621CC150" w14:textId="77777777" w:rsidR="007D70DC" w:rsidRDefault="007D70DC" w:rsidP="007D70DC">
      <w:pPr>
        <w:pStyle w:val="af0"/>
        <w:numPr>
          <w:ilvl w:val="0"/>
          <w:numId w:val="21"/>
        </w:numPr>
        <w:ind w:leftChars="0"/>
        <w:rPr>
          <w:lang w:eastAsia="zh-TW"/>
        </w:rPr>
      </w:pPr>
      <w:r>
        <w:rPr>
          <w:rFonts w:hint="eastAsia"/>
          <w:lang w:eastAsia="zh-TW"/>
        </w:rPr>
        <w:t xml:space="preserve">Frequency </w:t>
      </w:r>
      <w:r>
        <w:rPr>
          <w:rFonts w:hint="eastAsia"/>
          <w:lang w:eastAsia="zh-TW"/>
        </w:rPr>
        <w:t>表示消費次數</w:t>
      </w:r>
    </w:p>
    <w:p w14:paraId="660F4AD2" w14:textId="5D2A81D5" w:rsidR="007D70DC" w:rsidRDefault="007D70DC" w:rsidP="007D70DC">
      <w:pPr>
        <w:pStyle w:val="af0"/>
        <w:numPr>
          <w:ilvl w:val="0"/>
          <w:numId w:val="21"/>
        </w:numPr>
        <w:ind w:leftChars="0"/>
        <w:rPr>
          <w:lang w:eastAsia="zh-TW"/>
        </w:rPr>
      </w:pPr>
      <w:r>
        <w:rPr>
          <w:rFonts w:hint="eastAsia"/>
          <w:lang w:eastAsia="zh-TW"/>
        </w:rPr>
        <w:t xml:space="preserve">Monetary </w:t>
      </w:r>
      <w:r>
        <w:rPr>
          <w:rFonts w:hint="eastAsia"/>
          <w:lang w:eastAsia="zh-TW"/>
        </w:rPr>
        <w:t>表示累積消費金額</w:t>
      </w:r>
      <w:r>
        <w:rPr>
          <w:rFonts w:hint="eastAsia"/>
          <w:lang w:eastAsia="zh-TW"/>
        </w:rPr>
        <w:t xml:space="preserve"> [4]</w:t>
      </w:r>
    </w:p>
    <w:p w14:paraId="3133F991" w14:textId="5A2C73D2" w:rsidR="007D70DC" w:rsidRDefault="007D70DC" w:rsidP="007D70DC">
      <w:pPr>
        <w:rPr>
          <w:lang w:eastAsia="zh-TW"/>
        </w:rPr>
      </w:pPr>
      <w:r>
        <w:rPr>
          <w:rFonts w:hint="eastAsia"/>
          <w:lang w:eastAsia="zh-TW"/>
        </w:rPr>
        <w:t xml:space="preserve">　　為提升比較性，將三項指標轉換為</w:t>
      </w:r>
      <w:r>
        <w:rPr>
          <w:rFonts w:hint="eastAsia"/>
          <w:lang w:eastAsia="zh-TW"/>
        </w:rPr>
        <w:t>1</w:t>
      </w:r>
      <w:r>
        <w:rPr>
          <w:rFonts w:hint="eastAsia"/>
          <w:lang w:eastAsia="zh-TW"/>
        </w:rPr>
        <w:t>至</w:t>
      </w:r>
      <w:r>
        <w:rPr>
          <w:rFonts w:hint="eastAsia"/>
          <w:lang w:eastAsia="zh-TW"/>
        </w:rPr>
        <w:t>5</w:t>
      </w:r>
      <w:r>
        <w:rPr>
          <w:rFonts w:hint="eastAsia"/>
          <w:lang w:eastAsia="zh-TW"/>
        </w:rPr>
        <w:t>分</w:t>
      </w:r>
      <w:r w:rsidR="009155E3">
        <w:rPr>
          <w:rFonts w:hint="eastAsia"/>
          <w:lang w:eastAsia="zh-TW"/>
        </w:rPr>
        <w:t>的評分標準</w:t>
      </w:r>
      <w:r>
        <w:rPr>
          <w:rFonts w:hint="eastAsia"/>
          <w:lang w:eastAsia="zh-TW"/>
        </w:rPr>
        <w:t>，並據此進行顧客分群。分布結果如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圖</w:t>
      </w:r>
      <w:r>
        <w:rPr>
          <w:rFonts w:hint="eastAsia"/>
          <w:lang w:eastAsia="zh-TW"/>
        </w:rPr>
        <w:t xml:space="preserve"> 3 </w:t>
      </w:r>
      <w:r>
        <w:rPr>
          <w:rFonts w:hint="eastAsia"/>
          <w:lang w:eastAsia="zh-TW"/>
        </w:rPr>
        <w:t>所示。</w:t>
      </w:r>
    </w:p>
    <w:p w14:paraId="3BFDD0D3" w14:textId="25A630D5" w:rsidR="00FF592E" w:rsidRPr="001124DF" w:rsidRDefault="007D70DC" w:rsidP="007D70DC">
      <w:pPr>
        <w:spacing w:after="240"/>
        <w:rPr>
          <w:lang w:eastAsia="zh-TW"/>
        </w:rPr>
      </w:pPr>
      <w:r>
        <w:rPr>
          <w:rFonts w:hint="eastAsia"/>
          <w:lang w:eastAsia="zh-TW"/>
        </w:rPr>
        <w:t xml:space="preserve">　　進一步依據評分結果，將顧客區分為高價值客戶、潛力客戶、一般客戶與流失客戶，其規則如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表</w:t>
      </w:r>
      <w:r>
        <w:rPr>
          <w:rFonts w:hint="eastAsia"/>
          <w:lang w:eastAsia="zh-TW"/>
        </w:rPr>
        <w:t xml:space="preserve"> 1 </w:t>
      </w:r>
      <w:r>
        <w:rPr>
          <w:rFonts w:hint="eastAsia"/>
          <w:lang w:eastAsia="zh-TW"/>
        </w:rPr>
        <w:t>所示。分群結果如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圖</w:t>
      </w:r>
      <w:r>
        <w:rPr>
          <w:rFonts w:hint="eastAsia"/>
          <w:lang w:eastAsia="zh-TW"/>
        </w:rPr>
        <w:t xml:space="preserve"> 4 </w:t>
      </w:r>
      <w:r>
        <w:rPr>
          <w:rFonts w:hint="eastAsia"/>
          <w:lang w:eastAsia="zh-TW"/>
        </w:rPr>
        <w:t>所示。</w:t>
      </w:r>
    </w:p>
    <w:p w14:paraId="24DC2676" w14:textId="2EB6BEE4" w:rsidR="00957BBE" w:rsidRPr="001124DF" w:rsidRDefault="00957BBE" w:rsidP="00B3059D">
      <w:pPr>
        <w:spacing w:after="240"/>
        <w:rPr>
          <w:lang w:eastAsia="zh-TW"/>
        </w:rPr>
      </w:pPr>
      <w:r w:rsidRPr="001124DF">
        <w:rPr>
          <w:noProof/>
        </w:rPr>
        <w:drawing>
          <wp:inline distT="0" distB="0" distL="0" distR="0" wp14:anchorId="33C60AD1" wp14:editId="7A4233E0">
            <wp:extent cx="3200400" cy="1922145"/>
            <wp:effectExtent l="0" t="0" r="0" b="1905"/>
            <wp:docPr id="1656586467" name="圖片 1" descr="The image shows a bar chart representing the distribution of customer RFM (Recency, Frequency, Monetary) scores, with the number of customers on the y-axis and the RFM score categories on the x-axis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86467" name="圖片 1" descr="The image shows a bar chart representing the distribution of customer RFM (Recency, Frequency, Monetary) scores, with the number of customers on the y-axis and the RFM score categories on the x-axis.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0843" w14:textId="76C84B09" w:rsidR="00D86DC6" w:rsidRPr="001124DF" w:rsidRDefault="007D70DC" w:rsidP="00D86DC6">
      <w:pPr>
        <w:spacing w:after="240"/>
        <w:jc w:val="center"/>
        <w:rPr>
          <w:sz w:val="16"/>
          <w:szCs w:val="16"/>
          <w:lang w:eastAsia="zh-TW"/>
        </w:rPr>
      </w:pPr>
      <w:r>
        <w:rPr>
          <w:rFonts w:hint="eastAsia"/>
          <w:sz w:val="16"/>
          <w:szCs w:val="16"/>
          <w:lang w:eastAsia="zh-TW"/>
        </w:rPr>
        <w:t>圖</w:t>
      </w:r>
      <w:r>
        <w:rPr>
          <w:rFonts w:hint="eastAsia"/>
          <w:sz w:val="16"/>
          <w:szCs w:val="16"/>
          <w:lang w:eastAsia="zh-TW"/>
        </w:rPr>
        <w:t xml:space="preserve"> 3</w:t>
      </w:r>
      <w:r>
        <w:rPr>
          <w:rFonts w:hint="eastAsia"/>
          <w:sz w:val="16"/>
          <w:szCs w:val="16"/>
          <w:lang w:eastAsia="zh-TW"/>
        </w:rPr>
        <w:t xml:space="preserve">　</w:t>
      </w:r>
      <w:r w:rsidR="00D86DC6" w:rsidRPr="001124DF">
        <w:rPr>
          <w:sz w:val="16"/>
          <w:szCs w:val="16"/>
          <w:lang w:eastAsia="zh-TW"/>
        </w:rPr>
        <w:t>RFM</w:t>
      </w:r>
      <w:r w:rsidR="00D86DC6" w:rsidRPr="001124DF">
        <w:rPr>
          <w:sz w:val="16"/>
          <w:szCs w:val="16"/>
          <w:lang w:eastAsia="zh-TW"/>
        </w:rPr>
        <w:t>評分分布圖</w:t>
      </w:r>
      <w:r w:rsidR="00D86DC6" w:rsidRPr="001124DF">
        <w:rPr>
          <w:sz w:val="16"/>
          <w:szCs w:val="16"/>
          <w:lang w:eastAsia="zh-TW"/>
        </w:rPr>
        <w:t xml:space="preserve"> / </w:t>
      </w:r>
      <w:r w:rsidR="00D86DC6" w:rsidRPr="001124DF">
        <w:rPr>
          <w:sz w:val="16"/>
          <w:szCs w:val="16"/>
          <w:lang w:eastAsia="zh-TW"/>
        </w:rPr>
        <w:t>標準化結果</w:t>
      </w:r>
    </w:p>
    <w:p w14:paraId="5BE3B5A5" w14:textId="0096890B" w:rsidR="00B3059D" w:rsidRPr="001124DF" w:rsidRDefault="007D70DC" w:rsidP="00B3059D">
      <w:pPr>
        <w:jc w:val="center"/>
        <w:rPr>
          <w:sz w:val="16"/>
          <w:szCs w:val="16"/>
          <w:lang w:eastAsia="zh-TW"/>
        </w:rPr>
      </w:pPr>
      <w:r>
        <w:rPr>
          <w:sz w:val="16"/>
          <w:szCs w:val="16"/>
          <w:lang w:eastAsia="zh-TW"/>
        </w:rPr>
        <w:br w:type="column"/>
      </w:r>
      <w:r>
        <w:rPr>
          <w:rFonts w:hint="eastAsia"/>
          <w:sz w:val="16"/>
          <w:szCs w:val="16"/>
          <w:lang w:eastAsia="zh-TW"/>
        </w:rPr>
        <w:t>表</w:t>
      </w:r>
      <w:r>
        <w:rPr>
          <w:rFonts w:hint="eastAsia"/>
          <w:sz w:val="16"/>
          <w:szCs w:val="16"/>
          <w:lang w:eastAsia="zh-TW"/>
        </w:rPr>
        <w:t xml:space="preserve"> 1</w:t>
      </w:r>
    </w:p>
    <w:p w14:paraId="49BC6650" w14:textId="77777777" w:rsidR="00B3059D" w:rsidRPr="001124DF" w:rsidRDefault="00B3059D" w:rsidP="00B3059D">
      <w:pPr>
        <w:jc w:val="center"/>
        <w:rPr>
          <w:sz w:val="16"/>
          <w:szCs w:val="16"/>
          <w:lang w:eastAsia="zh-TW"/>
        </w:rPr>
      </w:pPr>
    </w:p>
    <w:p w14:paraId="2BEE59D6" w14:textId="5BADF011" w:rsidR="00B3059D" w:rsidRPr="001124DF" w:rsidRDefault="00B3059D" w:rsidP="00B3059D">
      <w:pPr>
        <w:jc w:val="center"/>
        <w:rPr>
          <w:sz w:val="16"/>
          <w:szCs w:val="16"/>
          <w:lang w:eastAsia="zh-TW"/>
        </w:rPr>
      </w:pPr>
      <w:r w:rsidRPr="001124DF">
        <w:rPr>
          <w:sz w:val="16"/>
          <w:szCs w:val="16"/>
          <w:lang w:eastAsia="zh-TW"/>
        </w:rPr>
        <w:t>Customer Segmentation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826"/>
        <w:gridCol w:w="875"/>
        <w:gridCol w:w="850"/>
        <w:gridCol w:w="1496"/>
      </w:tblGrid>
      <w:tr w:rsidR="00B3059D" w:rsidRPr="001124DF" w14:paraId="7FA817B9" w14:textId="77777777" w:rsidTr="00D86DC6">
        <w:trPr>
          <w:trHeight w:val="714"/>
          <w:tblCellSpacing w:w="15" w:type="dxa"/>
        </w:trPr>
        <w:tc>
          <w:tcPr>
            <w:tcW w:w="948" w:type="dxa"/>
            <w:tcBorders>
              <w:top w:val="single" w:sz="8" w:space="0" w:color="C00000"/>
              <w:bottom w:val="single" w:sz="4" w:space="0" w:color="C00000"/>
            </w:tcBorders>
            <w:vAlign w:val="center"/>
            <w:hideMark/>
          </w:tcPr>
          <w:p w14:paraId="3B63D31E" w14:textId="77777777" w:rsidR="00B3059D" w:rsidRPr="00686C7F" w:rsidRDefault="00B3059D" w:rsidP="00505B36">
            <w:pPr>
              <w:rPr>
                <w:b/>
                <w:bCs/>
                <w:sz w:val="16"/>
                <w:szCs w:val="16"/>
                <w:lang w:eastAsia="zh-TW"/>
              </w:rPr>
            </w:pPr>
            <w:r w:rsidRPr="00686C7F">
              <w:rPr>
                <w:b/>
                <w:bCs/>
                <w:sz w:val="16"/>
                <w:szCs w:val="16"/>
                <w:lang w:eastAsia="zh-TW"/>
              </w:rPr>
              <w:t xml:space="preserve">Customer Type </w:t>
            </w:r>
          </w:p>
        </w:tc>
        <w:tc>
          <w:tcPr>
            <w:tcW w:w="796" w:type="dxa"/>
            <w:tcBorders>
              <w:top w:val="single" w:sz="8" w:space="0" w:color="C00000"/>
              <w:bottom w:val="single" w:sz="4" w:space="0" w:color="C00000"/>
            </w:tcBorders>
            <w:vAlign w:val="center"/>
            <w:hideMark/>
          </w:tcPr>
          <w:p w14:paraId="7FA70CB2" w14:textId="77777777" w:rsidR="00B3059D" w:rsidRPr="00686C7F" w:rsidRDefault="00B3059D" w:rsidP="00505B36">
            <w:pPr>
              <w:rPr>
                <w:b/>
                <w:bCs/>
                <w:sz w:val="16"/>
                <w:szCs w:val="16"/>
                <w:lang w:eastAsia="zh-TW"/>
              </w:rPr>
            </w:pPr>
            <w:r w:rsidRPr="00686C7F">
              <w:rPr>
                <w:b/>
                <w:bCs/>
                <w:sz w:val="16"/>
                <w:szCs w:val="16"/>
                <w:lang w:eastAsia="zh-TW"/>
              </w:rPr>
              <w:t>R Score</w:t>
            </w:r>
          </w:p>
        </w:tc>
        <w:tc>
          <w:tcPr>
            <w:tcW w:w="845" w:type="dxa"/>
            <w:tcBorders>
              <w:top w:val="single" w:sz="8" w:space="0" w:color="C00000"/>
              <w:bottom w:val="single" w:sz="4" w:space="0" w:color="C00000"/>
            </w:tcBorders>
            <w:vAlign w:val="center"/>
            <w:hideMark/>
          </w:tcPr>
          <w:p w14:paraId="469F10F5" w14:textId="77777777" w:rsidR="00B3059D" w:rsidRPr="00686C7F" w:rsidRDefault="00B3059D" w:rsidP="00505B36">
            <w:pPr>
              <w:rPr>
                <w:b/>
                <w:bCs/>
                <w:sz w:val="16"/>
                <w:szCs w:val="16"/>
                <w:lang w:eastAsia="zh-TW"/>
              </w:rPr>
            </w:pPr>
            <w:r w:rsidRPr="00686C7F">
              <w:rPr>
                <w:b/>
                <w:bCs/>
                <w:sz w:val="16"/>
                <w:szCs w:val="16"/>
                <w:lang w:eastAsia="zh-TW"/>
              </w:rPr>
              <w:t>F Score</w:t>
            </w:r>
          </w:p>
        </w:tc>
        <w:tc>
          <w:tcPr>
            <w:tcW w:w="820" w:type="dxa"/>
            <w:tcBorders>
              <w:top w:val="single" w:sz="8" w:space="0" w:color="C00000"/>
              <w:bottom w:val="single" w:sz="4" w:space="0" w:color="C00000"/>
            </w:tcBorders>
            <w:vAlign w:val="center"/>
            <w:hideMark/>
          </w:tcPr>
          <w:p w14:paraId="5F5A706D" w14:textId="77777777" w:rsidR="00B3059D" w:rsidRPr="00686C7F" w:rsidRDefault="00B3059D" w:rsidP="00505B36">
            <w:pPr>
              <w:rPr>
                <w:b/>
                <w:bCs/>
                <w:sz w:val="16"/>
                <w:szCs w:val="16"/>
                <w:lang w:eastAsia="zh-TW"/>
              </w:rPr>
            </w:pPr>
            <w:r w:rsidRPr="00686C7F">
              <w:rPr>
                <w:b/>
                <w:bCs/>
                <w:sz w:val="16"/>
                <w:szCs w:val="16"/>
                <w:lang w:eastAsia="zh-TW"/>
              </w:rPr>
              <w:t>M Score</w:t>
            </w:r>
          </w:p>
        </w:tc>
        <w:tc>
          <w:tcPr>
            <w:tcW w:w="1451" w:type="dxa"/>
            <w:tcBorders>
              <w:top w:val="single" w:sz="8" w:space="0" w:color="C00000"/>
              <w:bottom w:val="single" w:sz="4" w:space="0" w:color="C00000"/>
            </w:tcBorders>
            <w:vAlign w:val="center"/>
            <w:hideMark/>
          </w:tcPr>
          <w:p w14:paraId="2B97F53E" w14:textId="77777777" w:rsidR="00B3059D" w:rsidRPr="00686C7F" w:rsidRDefault="00B3059D" w:rsidP="00505B36">
            <w:pPr>
              <w:rPr>
                <w:b/>
                <w:bCs/>
                <w:sz w:val="16"/>
                <w:szCs w:val="16"/>
                <w:lang w:eastAsia="zh-TW"/>
              </w:rPr>
            </w:pPr>
            <w:r w:rsidRPr="00686C7F">
              <w:rPr>
                <w:b/>
                <w:bCs/>
                <w:sz w:val="16"/>
                <w:szCs w:val="16"/>
                <w:lang w:eastAsia="zh-TW"/>
              </w:rPr>
              <w:t>Description</w:t>
            </w:r>
          </w:p>
        </w:tc>
      </w:tr>
      <w:tr w:rsidR="00B3059D" w:rsidRPr="00686C7F" w14:paraId="37BD67C6" w14:textId="77777777" w:rsidTr="00505B36">
        <w:trPr>
          <w:trHeight w:val="294"/>
          <w:tblCellSpacing w:w="15" w:type="dxa"/>
        </w:trPr>
        <w:tc>
          <w:tcPr>
            <w:tcW w:w="948" w:type="dxa"/>
            <w:vAlign w:val="center"/>
            <w:hideMark/>
          </w:tcPr>
          <w:p w14:paraId="6EA309FE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 xml:space="preserve">High Value </w:t>
            </w:r>
          </w:p>
        </w:tc>
        <w:tc>
          <w:tcPr>
            <w:tcW w:w="796" w:type="dxa"/>
            <w:vAlign w:val="center"/>
            <w:hideMark/>
          </w:tcPr>
          <w:p w14:paraId="7FC343CA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>4–5</w:t>
            </w:r>
          </w:p>
        </w:tc>
        <w:tc>
          <w:tcPr>
            <w:tcW w:w="845" w:type="dxa"/>
            <w:vAlign w:val="center"/>
            <w:hideMark/>
          </w:tcPr>
          <w:p w14:paraId="010C9998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 xml:space="preserve">4–5 </w:t>
            </w:r>
          </w:p>
        </w:tc>
        <w:tc>
          <w:tcPr>
            <w:tcW w:w="820" w:type="dxa"/>
            <w:vAlign w:val="center"/>
            <w:hideMark/>
          </w:tcPr>
          <w:p w14:paraId="5B6CFD69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>4–5</w:t>
            </w:r>
          </w:p>
        </w:tc>
        <w:tc>
          <w:tcPr>
            <w:tcW w:w="1451" w:type="dxa"/>
            <w:vAlign w:val="center"/>
            <w:hideMark/>
          </w:tcPr>
          <w:p w14:paraId="7F4290E4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>High frequency &amp; high spending</w:t>
            </w:r>
          </w:p>
        </w:tc>
      </w:tr>
      <w:tr w:rsidR="00B3059D" w:rsidRPr="00686C7F" w14:paraId="6402CA8C" w14:textId="77777777" w:rsidTr="00505B36">
        <w:trPr>
          <w:trHeight w:val="689"/>
          <w:tblCellSpacing w:w="15" w:type="dxa"/>
        </w:trPr>
        <w:tc>
          <w:tcPr>
            <w:tcW w:w="948" w:type="dxa"/>
            <w:vAlign w:val="center"/>
            <w:hideMark/>
          </w:tcPr>
          <w:p w14:paraId="7842F4F6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 xml:space="preserve">Potential </w:t>
            </w:r>
          </w:p>
        </w:tc>
        <w:tc>
          <w:tcPr>
            <w:tcW w:w="796" w:type="dxa"/>
            <w:vAlign w:val="center"/>
            <w:hideMark/>
          </w:tcPr>
          <w:p w14:paraId="3BBC7FFF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 xml:space="preserve">3–5 </w:t>
            </w:r>
          </w:p>
        </w:tc>
        <w:tc>
          <w:tcPr>
            <w:tcW w:w="845" w:type="dxa"/>
            <w:vAlign w:val="center"/>
            <w:hideMark/>
          </w:tcPr>
          <w:p w14:paraId="49873294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>2–4</w:t>
            </w:r>
          </w:p>
        </w:tc>
        <w:tc>
          <w:tcPr>
            <w:tcW w:w="820" w:type="dxa"/>
            <w:vAlign w:val="center"/>
            <w:hideMark/>
          </w:tcPr>
          <w:p w14:paraId="62AC228B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>2–4</w:t>
            </w:r>
          </w:p>
        </w:tc>
        <w:tc>
          <w:tcPr>
            <w:tcW w:w="1451" w:type="dxa"/>
            <w:vAlign w:val="center"/>
            <w:hideMark/>
          </w:tcPr>
          <w:p w14:paraId="00B612FB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 xml:space="preserve">Growing customers </w:t>
            </w:r>
          </w:p>
        </w:tc>
      </w:tr>
      <w:tr w:rsidR="00B3059D" w:rsidRPr="00686C7F" w14:paraId="1F440900" w14:textId="77777777" w:rsidTr="00505B36">
        <w:trPr>
          <w:trHeight w:val="34"/>
          <w:tblCellSpacing w:w="15" w:type="dxa"/>
        </w:trPr>
        <w:tc>
          <w:tcPr>
            <w:tcW w:w="948" w:type="dxa"/>
            <w:vAlign w:val="center"/>
            <w:hideMark/>
          </w:tcPr>
          <w:p w14:paraId="5A2152DF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 xml:space="preserve">General </w:t>
            </w:r>
          </w:p>
        </w:tc>
        <w:tc>
          <w:tcPr>
            <w:tcW w:w="796" w:type="dxa"/>
            <w:vAlign w:val="center"/>
            <w:hideMark/>
          </w:tcPr>
          <w:p w14:paraId="4B751D89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 xml:space="preserve">2–3 </w:t>
            </w:r>
          </w:p>
        </w:tc>
        <w:tc>
          <w:tcPr>
            <w:tcW w:w="845" w:type="dxa"/>
            <w:vAlign w:val="center"/>
            <w:hideMark/>
          </w:tcPr>
          <w:p w14:paraId="66FAF984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>2–3</w:t>
            </w:r>
          </w:p>
        </w:tc>
        <w:tc>
          <w:tcPr>
            <w:tcW w:w="820" w:type="dxa"/>
            <w:vAlign w:val="center"/>
            <w:hideMark/>
          </w:tcPr>
          <w:p w14:paraId="45433A9C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>2–3</w:t>
            </w:r>
          </w:p>
        </w:tc>
        <w:tc>
          <w:tcPr>
            <w:tcW w:w="1451" w:type="dxa"/>
            <w:vAlign w:val="center"/>
            <w:hideMark/>
          </w:tcPr>
          <w:p w14:paraId="3F2C3D9A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>Average customers</w:t>
            </w:r>
          </w:p>
        </w:tc>
      </w:tr>
      <w:tr w:rsidR="00B3059D" w:rsidRPr="001124DF" w14:paraId="17825554" w14:textId="77777777" w:rsidTr="00D86DC6">
        <w:trPr>
          <w:trHeight w:val="778"/>
          <w:tblCellSpacing w:w="15" w:type="dxa"/>
        </w:trPr>
        <w:tc>
          <w:tcPr>
            <w:tcW w:w="948" w:type="dxa"/>
            <w:tcBorders>
              <w:bottom w:val="single" w:sz="4" w:space="0" w:color="C00000"/>
            </w:tcBorders>
            <w:vAlign w:val="center"/>
            <w:hideMark/>
          </w:tcPr>
          <w:p w14:paraId="101A067E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>Lost Customers</w:t>
            </w:r>
          </w:p>
        </w:tc>
        <w:tc>
          <w:tcPr>
            <w:tcW w:w="796" w:type="dxa"/>
            <w:tcBorders>
              <w:bottom w:val="single" w:sz="4" w:space="0" w:color="C00000"/>
            </w:tcBorders>
            <w:vAlign w:val="center"/>
            <w:hideMark/>
          </w:tcPr>
          <w:p w14:paraId="5177B9CF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>1–2</w:t>
            </w:r>
          </w:p>
        </w:tc>
        <w:tc>
          <w:tcPr>
            <w:tcW w:w="845" w:type="dxa"/>
            <w:tcBorders>
              <w:bottom w:val="single" w:sz="4" w:space="0" w:color="C00000"/>
            </w:tcBorders>
            <w:vAlign w:val="center"/>
            <w:hideMark/>
          </w:tcPr>
          <w:p w14:paraId="79201037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>1–2</w:t>
            </w:r>
          </w:p>
        </w:tc>
        <w:tc>
          <w:tcPr>
            <w:tcW w:w="820" w:type="dxa"/>
            <w:tcBorders>
              <w:bottom w:val="single" w:sz="4" w:space="0" w:color="C00000"/>
            </w:tcBorders>
            <w:vAlign w:val="center"/>
            <w:hideMark/>
          </w:tcPr>
          <w:p w14:paraId="5E1AFBE6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>1–2</w:t>
            </w:r>
          </w:p>
        </w:tc>
        <w:tc>
          <w:tcPr>
            <w:tcW w:w="1451" w:type="dxa"/>
            <w:tcBorders>
              <w:bottom w:val="single" w:sz="4" w:space="0" w:color="C00000"/>
            </w:tcBorders>
            <w:vAlign w:val="center"/>
            <w:hideMark/>
          </w:tcPr>
          <w:p w14:paraId="4C3E9260" w14:textId="77777777" w:rsidR="00B3059D" w:rsidRPr="00686C7F" w:rsidRDefault="00B3059D" w:rsidP="00505B36">
            <w:pPr>
              <w:rPr>
                <w:sz w:val="16"/>
                <w:szCs w:val="16"/>
                <w:lang w:eastAsia="zh-TW"/>
              </w:rPr>
            </w:pPr>
            <w:r w:rsidRPr="00686C7F">
              <w:rPr>
                <w:sz w:val="16"/>
                <w:szCs w:val="16"/>
                <w:lang w:eastAsia="zh-TW"/>
              </w:rPr>
              <w:t xml:space="preserve">Inactive customers </w:t>
            </w:r>
          </w:p>
        </w:tc>
      </w:tr>
    </w:tbl>
    <w:p w14:paraId="61094333" w14:textId="77777777" w:rsidR="00B3059D" w:rsidRPr="001124DF" w:rsidRDefault="00B3059D" w:rsidP="00D86DC6">
      <w:pPr>
        <w:spacing w:after="240"/>
        <w:rPr>
          <w:lang w:eastAsia="zh-TW"/>
        </w:rPr>
      </w:pPr>
    </w:p>
    <w:p w14:paraId="63AD6626" w14:textId="5B4D20D4" w:rsidR="0071458B" w:rsidRPr="001124DF" w:rsidRDefault="0071458B" w:rsidP="00B3059D">
      <w:pPr>
        <w:rPr>
          <w:lang w:eastAsia="zh-TW"/>
        </w:rPr>
      </w:pPr>
      <w:r w:rsidRPr="001124DF">
        <w:rPr>
          <w:noProof/>
        </w:rPr>
        <w:drawing>
          <wp:inline distT="0" distB="0" distL="0" distR="0" wp14:anchorId="601C0256" wp14:editId="4EAEA53F">
            <wp:extent cx="3200400" cy="1791970"/>
            <wp:effectExtent l="0" t="0" r="0" b="0"/>
            <wp:docPr id="1099811936" name="圖片 1" descr="The image is an RFM (Recency, Frequency, Monetary Value) scatter plot, categorizing customer segments based on their monetary value and recency score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11936" name="圖片 1" descr="The image is an RFM (Recency, Frequency, Monetary Value) scatter plot, categorizing customer segments based on their monetary value and recency score.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8C25" w14:textId="7E598166" w:rsidR="004A04F5" w:rsidRPr="001124DF" w:rsidRDefault="007D70DC" w:rsidP="0071458B">
      <w:pPr>
        <w:spacing w:after="240"/>
        <w:jc w:val="center"/>
        <w:rPr>
          <w:sz w:val="16"/>
          <w:szCs w:val="16"/>
          <w:lang w:eastAsia="zh-TW"/>
        </w:rPr>
      </w:pPr>
      <w:r>
        <w:rPr>
          <w:rFonts w:hint="eastAsia"/>
          <w:sz w:val="16"/>
          <w:szCs w:val="16"/>
          <w:lang w:eastAsia="zh-TW"/>
        </w:rPr>
        <w:t>圖</w:t>
      </w:r>
      <w:r>
        <w:rPr>
          <w:rFonts w:hint="eastAsia"/>
          <w:sz w:val="16"/>
          <w:szCs w:val="16"/>
          <w:lang w:eastAsia="zh-TW"/>
        </w:rPr>
        <w:t xml:space="preserve"> 4</w:t>
      </w:r>
      <w:r>
        <w:rPr>
          <w:rFonts w:hint="eastAsia"/>
          <w:sz w:val="16"/>
          <w:szCs w:val="16"/>
          <w:lang w:eastAsia="zh-TW"/>
        </w:rPr>
        <w:t xml:space="preserve">　</w:t>
      </w:r>
      <w:r w:rsidR="004A04F5" w:rsidRPr="001124DF">
        <w:rPr>
          <w:rFonts w:hint="eastAsia"/>
          <w:sz w:val="16"/>
          <w:szCs w:val="16"/>
          <w:lang w:eastAsia="zh-TW"/>
        </w:rPr>
        <w:t>顧客</w:t>
      </w:r>
      <w:r w:rsidR="004A04F5" w:rsidRPr="001124DF">
        <w:rPr>
          <w:rFonts w:hint="eastAsia"/>
          <w:sz w:val="16"/>
          <w:szCs w:val="16"/>
          <w:lang w:eastAsia="zh-TW"/>
        </w:rPr>
        <w:t xml:space="preserve"> RFM </w:t>
      </w:r>
      <w:r w:rsidR="004A04F5" w:rsidRPr="001124DF">
        <w:rPr>
          <w:rFonts w:hint="eastAsia"/>
          <w:sz w:val="16"/>
          <w:szCs w:val="16"/>
          <w:lang w:eastAsia="zh-TW"/>
        </w:rPr>
        <w:t>分群散佈圖</w:t>
      </w:r>
    </w:p>
    <w:p w14:paraId="5FBAD73D" w14:textId="3DB41863" w:rsidR="00CA5DBB" w:rsidRPr="001124DF" w:rsidRDefault="00CA5DBB" w:rsidP="00CA5DBB">
      <w:pPr>
        <w:pStyle w:val="2"/>
        <w:rPr>
          <w:lang w:eastAsia="zh-TW"/>
        </w:rPr>
      </w:pPr>
      <w:r w:rsidRPr="001124DF">
        <w:rPr>
          <w:rFonts w:hint="eastAsia"/>
          <w:lang w:eastAsia="zh-TW"/>
        </w:rPr>
        <w:t>視覺化分析與工具應用</w:t>
      </w:r>
    </w:p>
    <w:p w14:paraId="5E5FA5D4" w14:textId="2568EAA3" w:rsidR="00060A87" w:rsidRPr="001124DF" w:rsidRDefault="00060A87" w:rsidP="00060A87">
      <w:pPr>
        <w:rPr>
          <w:lang w:eastAsia="zh-TW"/>
        </w:rPr>
      </w:pPr>
      <w:r w:rsidRPr="001124DF">
        <w:rPr>
          <w:rFonts w:hint="eastAsia"/>
          <w:lang w:eastAsia="zh-TW"/>
        </w:rPr>
        <w:t xml:space="preserve">　　為提升分析結果之可讀性與決策支援能力，本研究</w:t>
      </w:r>
      <w:r w:rsidR="001A03FA">
        <w:rPr>
          <w:rFonts w:hint="eastAsia"/>
          <w:lang w:eastAsia="zh-TW"/>
        </w:rPr>
        <w:t>把</w:t>
      </w:r>
      <w:r w:rsidRPr="001124DF">
        <w:rPr>
          <w:rFonts w:hint="eastAsia"/>
          <w:lang w:eastAsia="zh-TW"/>
        </w:rPr>
        <w:t>商業智慧工具</w:t>
      </w:r>
      <w:r w:rsidR="001A03FA">
        <w:rPr>
          <w:rFonts w:hint="eastAsia"/>
          <w:lang w:eastAsia="zh-TW"/>
        </w:rPr>
        <w:t>導入到了分析流程中，</w:t>
      </w:r>
      <w:r w:rsidRPr="001124DF">
        <w:rPr>
          <w:rFonts w:hint="eastAsia"/>
          <w:lang w:eastAsia="zh-TW"/>
        </w:rPr>
        <w:t>透過</w:t>
      </w:r>
      <w:r w:rsidRPr="001124DF">
        <w:rPr>
          <w:rFonts w:hint="eastAsia"/>
          <w:lang w:eastAsia="zh-TW"/>
        </w:rPr>
        <w:t xml:space="preserve"> Power BI </w:t>
      </w:r>
      <w:r w:rsidRPr="001124DF">
        <w:rPr>
          <w:rFonts w:hint="eastAsia"/>
          <w:lang w:eastAsia="zh-TW"/>
        </w:rPr>
        <w:t>建立互動式儀表板，將</w:t>
      </w:r>
      <w:r w:rsidRPr="001124DF">
        <w:rPr>
          <w:rFonts w:hint="eastAsia"/>
          <w:lang w:eastAsia="zh-TW"/>
        </w:rPr>
        <w:t>RFM</w:t>
      </w:r>
      <w:r w:rsidRPr="001124DF">
        <w:rPr>
          <w:rFonts w:hint="eastAsia"/>
          <w:lang w:eastAsia="zh-TW"/>
        </w:rPr>
        <w:t>分析結果轉換為圖形化資訊。</w:t>
      </w:r>
    </w:p>
    <w:p w14:paraId="4B80C289" w14:textId="050B5C6F" w:rsidR="00060A87" w:rsidRPr="001124DF" w:rsidRDefault="00060A87" w:rsidP="00060A87">
      <w:pPr>
        <w:rPr>
          <w:lang w:eastAsia="zh-TW"/>
        </w:rPr>
      </w:pPr>
      <w:r w:rsidRPr="001124DF">
        <w:rPr>
          <w:rFonts w:hint="eastAsia"/>
          <w:lang w:eastAsia="zh-TW"/>
        </w:rPr>
        <w:t xml:space="preserve">　　在視覺化設計方面，主要包含客群分布圖、消費金額分析圖及</w:t>
      </w:r>
      <w:r w:rsidR="00B3059D" w:rsidRPr="001124DF">
        <w:rPr>
          <w:rFonts w:hint="eastAsia"/>
          <w:lang w:eastAsia="zh-TW"/>
        </w:rPr>
        <w:t xml:space="preserve"> </w:t>
      </w:r>
      <w:r w:rsidRPr="001124DF">
        <w:rPr>
          <w:rFonts w:hint="eastAsia"/>
          <w:lang w:eastAsia="zh-TW"/>
        </w:rPr>
        <w:t>RFM</w:t>
      </w:r>
      <w:r w:rsidR="00B3059D" w:rsidRPr="001124DF">
        <w:rPr>
          <w:rFonts w:hint="eastAsia"/>
          <w:lang w:eastAsia="zh-TW"/>
        </w:rPr>
        <w:t xml:space="preserve"> </w:t>
      </w:r>
      <w:proofErr w:type="gramStart"/>
      <w:r w:rsidRPr="001124DF">
        <w:rPr>
          <w:rFonts w:hint="eastAsia"/>
          <w:lang w:eastAsia="zh-TW"/>
        </w:rPr>
        <w:t>散點圖等</w:t>
      </w:r>
      <w:proofErr w:type="gramEnd"/>
      <w:r w:rsidRPr="001124DF">
        <w:rPr>
          <w:rFonts w:hint="eastAsia"/>
          <w:lang w:eastAsia="zh-TW"/>
        </w:rPr>
        <w:t>，以呈現不同客群</w:t>
      </w:r>
      <w:r w:rsidR="001A03FA">
        <w:rPr>
          <w:rFonts w:hint="eastAsia"/>
          <w:lang w:eastAsia="zh-TW"/>
        </w:rPr>
        <w:t>的</w:t>
      </w:r>
      <w:r w:rsidRPr="001124DF">
        <w:rPr>
          <w:rFonts w:hint="eastAsia"/>
          <w:lang w:eastAsia="zh-TW"/>
        </w:rPr>
        <w:t>行為特徵與價值差異。其中，客群分布情形如</w:t>
      </w:r>
      <w:r w:rsidRPr="001124DF">
        <w:rPr>
          <w:rFonts w:hint="eastAsia"/>
          <w:lang w:eastAsia="zh-TW"/>
        </w:rPr>
        <w:t xml:space="preserve"> </w:t>
      </w:r>
      <w:r w:rsidR="00D47A18">
        <w:rPr>
          <w:rFonts w:hint="eastAsia"/>
          <w:lang w:eastAsia="zh-TW"/>
        </w:rPr>
        <w:t>圖</w:t>
      </w:r>
      <w:r w:rsidR="00D47A18">
        <w:rPr>
          <w:rFonts w:hint="eastAsia"/>
          <w:lang w:eastAsia="zh-TW"/>
        </w:rPr>
        <w:t xml:space="preserve"> 5 </w:t>
      </w:r>
      <w:r w:rsidRPr="001124DF">
        <w:rPr>
          <w:rFonts w:hint="eastAsia"/>
          <w:lang w:eastAsia="zh-TW"/>
        </w:rPr>
        <w:t>所示，而各客群之營收貢獻則如</w:t>
      </w:r>
      <w:r w:rsidRPr="001124DF">
        <w:rPr>
          <w:rFonts w:hint="eastAsia"/>
          <w:lang w:eastAsia="zh-TW"/>
        </w:rPr>
        <w:t xml:space="preserve"> </w:t>
      </w:r>
      <w:r w:rsidR="00D47A18">
        <w:rPr>
          <w:rFonts w:hint="eastAsia"/>
          <w:lang w:eastAsia="zh-TW"/>
        </w:rPr>
        <w:t>圖</w:t>
      </w:r>
      <w:r w:rsidR="00D47A18">
        <w:rPr>
          <w:rFonts w:hint="eastAsia"/>
          <w:lang w:eastAsia="zh-TW"/>
        </w:rPr>
        <w:t xml:space="preserve"> 6</w:t>
      </w:r>
      <w:r w:rsidRPr="001124DF">
        <w:rPr>
          <w:rFonts w:hint="eastAsia"/>
          <w:lang w:eastAsia="zh-TW"/>
        </w:rPr>
        <w:t xml:space="preserve"> </w:t>
      </w:r>
      <w:r w:rsidRPr="001124DF">
        <w:rPr>
          <w:rFonts w:hint="eastAsia"/>
          <w:lang w:eastAsia="zh-TW"/>
        </w:rPr>
        <w:t>所示。</w:t>
      </w:r>
    </w:p>
    <w:p w14:paraId="609D639C" w14:textId="1AC13EB2" w:rsidR="009E0D00" w:rsidRPr="001124DF" w:rsidRDefault="009E0D00" w:rsidP="009E0D00">
      <w:pPr>
        <w:spacing w:before="240"/>
        <w:rPr>
          <w:lang w:eastAsia="zh-TW"/>
        </w:rPr>
      </w:pPr>
      <w:r w:rsidRPr="001124DF">
        <w:rPr>
          <w:noProof/>
        </w:rPr>
        <w:drawing>
          <wp:inline distT="0" distB="0" distL="0" distR="0" wp14:anchorId="028EF43B" wp14:editId="536F5FAE">
            <wp:extent cx="3200400" cy="1800860"/>
            <wp:effectExtent l="0" t="0" r="0" b="8890"/>
            <wp:docPr id="265207682" name="圖片 1" descr="The image is a bar chart illustrating various customer segments and their respective monetary values, with categories including VIP, high-value long-term customers, high-spending customers, lost customers, high-value customers, recent customers, general customers, and loyal customers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07682" name="圖片 1" descr="The image is a bar chart illustrating various customer segments and their respective monetary values, with categories including VIP, high-value long-term customers, high-spending customers, lost customers, high-value customers, recent customers, general customers, and loyal customers.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02FF" w14:textId="72323AD5" w:rsidR="009E0D00" w:rsidRPr="001124DF" w:rsidRDefault="00D47A18" w:rsidP="007B7CCC">
      <w:pPr>
        <w:spacing w:after="240"/>
        <w:jc w:val="center"/>
        <w:rPr>
          <w:sz w:val="16"/>
          <w:szCs w:val="16"/>
          <w:lang w:eastAsia="zh-TW"/>
        </w:rPr>
      </w:pPr>
      <w:r>
        <w:rPr>
          <w:rFonts w:hint="eastAsia"/>
          <w:sz w:val="16"/>
          <w:szCs w:val="16"/>
          <w:lang w:eastAsia="zh-TW"/>
        </w:rPr>
        <w:t>圖</w:t>
      </w:r>
      <w:r>
        <w:rPr>
          <w:rFonts w:hint="eastAsia"/>
          <w:sz w:val="16"/>
          <w:szCs w:val="16"/>
          <w:lang w:eastAsia="zh-TW"/>
        </w:rPr>
        <w:t xml:space="preserve"> 5</w:t>
      </w:r>
      <w:r>
        <w:rPr>
          <w:rFonts w:hint="eastAsia"/>
          <w:sz w:val="16"/>
          <w:szCs w:val="16"/>
          <w:lang w:eastAsia="zh-TW"/>
        </w:rPr>
        <w:t xml:space="preserve">　</w:t>
      </w:r>
      <w:r w:rsidR="009E0D00" w:rsidRPr="001124DF">
        <w:rPr>
          <w:rFonts w:hint="eastAsia"/>
          <w:sz w:val="16"/>
          <w:szCs w:val="16"/>
          <w:lang w:eastAsia="zh-TW"/>
        </w:rPr>
        <w:t>各客群消費金額分布圖</w:t>
      </w:r>
    </w:p>
    <w:p w14:paraId="74C90DFF" w14:textId="053ABF05" w:rsidR="00C4784C" w:rsidRPr="001124DF" w:rsidRDefault="00C4784C" w:rsidP="0071458B">
      <w:pPr>
        <w:spacing w:before="240"/>
        <w:rPr>
          <w:lang w:eastAsia="zh-TW"/>
        </w:rPr>
      </w:pPr>
      <w:r w:rsidRPr="001124DF">
        <w:rPr>
          <w:noProof/>
        </w:rPr>
        <w:lastRenderedPageBreak/>
        <w:drawing>
          <wp:inline distT="0" distB="0" distL="0" distR="0" wp14:anchorId="39BECC67" wp14:editId="45801C8F">
            <wp:extent cx="3200400" cy="1793240"/>
            <wp:effectExtent l="0" t="0" r="0" b="0"/>
            <wp:docPr id="914131905" name="圖片 1" descr="The pie chart illustrates the revenue contribution from different customer segments, with high-value and loyal customers being the most significant contributors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31905" name="圖片 1" descr="The pie chart illustrates the revenue contribution from different customer segments, with high-value and loyal customers being the most significant contributors.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7C2E" w14:textId="7C16A9E6" w:rsidR="00C4784C" w:rsidRPr="001124DF" w:rsidRDefault="00D47A18" w:rsidP="0071458B">
      <w:pPr>
        <w:spacing w:after="240"/>
        <w:jc w:val="center"/>
        <w:rPr>
          <w:sz w:val="16"/>
          <w:szCs w:val="16"/>
          <w:lang w:eastAsia="zh-TW"/>
        </w:rPr>
      </w:pPr>
      <w:r>
        <w:rPr>
          <w:rFonts w:hint="eastAsia"/>
          <w:sz w:val="16"/>
          <w:szCs w:val="16"/>
          <w:lang w:eastAsia="zh-TW"/>
        </w:rPr>
        <w:t>圖</w:t>
      </w:r>
      <w:r>
        <w:rPr>
          <w:rFonts w:hint="eastAsia"/>
          <w:sz w:val="16"/>
          <w:szCs w:val="16"/>
          <w:lang w:eastAsia="zh-TW"/>
        </w:rPr>
        <w:t xml:space="preserve"> 6</w:t>
      </w:r>
      <w:r>
        <w:rPr>
          <w:rFonts w:hint="eastAsia"/>
          <w:sz w:val="16"/>
          <w:szCs w:val="16"/>
          <w:lang w:eastAsia="zh-TW"/>
        </w:rPr>
        <w:t xml:space="preserve">　</w:t>
      </w:r>
      <w:r w:rsidR="00C4784C" w:rsidRPr="001124DF">
        <w:rPr>
          <w:rFonts w:hint="eastAsia"/>
          <w:sz w:val="16"/>
          <w:szCs w:val="16"/>
          <w:lang w:eastAsia="zh-TW"/>
        </w:rPr>
        <w:t>各客群營收貢獻分析圖</w:t>
      </w:r>
    </w:p>
    <w:p w14:paraId="71753E03" w14:textId="7B5E2A09" w:rsidR="00D47A18" w:rsidRPr="00D47A18" w:rsidRDefault="00FF592E" w:rsidP="00D47A18">
      <w:pPr>
        <w:rPr>
          <w:lang w:eastAsia="zh-TW"/>
        </w:rPr>
      </w:pPr>
      <w:r w:rsidRPr="001124DF">
        <w:rPr>
          <w:rFonts w:hint="eastAsia"/>
          <w:lang w:eastAsia="zh-TW"/>
        </w:rPr>
        <w:t xml:space="preserve">　　</w:t>
      </w:r>
      <w:r w:rsidR="00D47A18">
        <w:rPr>
          <w:rFonts w:hint="eastAsia"/>
          <w:lang w:eastAsia="zh-TW"/>
        </w:rPr>
        <w:t>圖</w:t>
      </w:r>
      <w:r w:rsidR="00D47A18">
        <w:rPr>
          <w:rFonts w:hint="eastAsia"/>
          <w:lang w:eastAsia="zh-TW"/>
        </w:rPr>
        <w:t xml:space="preserve"> 7 </w:t>
      </w:r>
      <w:r w:rsidR="00D47A18" w:rsidRPr="00D47A18">
        <w:rPr>
          <w:lang w:eastAsia="zh-TW"/>
        </w:rPr>
        <w:t>呈現本研究所建構之顧客分群視覺化儀表板。該儀表板整合</w:t>
      </w:r>
      <w:r w:rsidR="00D47A18" w:rsidRPr="00D47A18">
        <w:rPr>
          <w:lang w:eastAsia="zh-TW"/>
        </w:rPr>
        <w:t>RFM</w:t>
      </w:r>
      <w:r w:rsidR="00D47A18" w:rsidRPr="00D47A18">
        <w:rPr>
          <w:lang w:eastAsia="zh-TW"/>
        </w:rPr>
        <w:t>指標分析結果、客群分布情形與營收貢獻資訊，透過多種視覺化圖表（如散點圖、長條圖及指標卡片）進行呈現。</w:t>
      </w:r>
    </w:p>
    <w:p w14:paraId="39D8DA1F" w14:textId="77777777" w:rsidR="00D47A18" w:rsidRPr="00D47A18" w:rsidRDefault="00D47A18" w:rsidP="00D47A18">
      <w:pPr>
        <w:ind w:firstLineChars="200" w:firstLine="400"/>
        <w:rPr>
          <w:lang w:eastAsia="zh-TW"/>
        </w:rPr>
      </w:pPr>
      <w:r w:rsidRPr="00D47A18">
        <w:rPr>
          <w:lang w:eastAsia="zh-TW"/>
        </w:rPr>
        <w:t>其中，</w:t>
      </w:r>
      <w:r w:rsidRPr="00D47A18">
        <w:rPr>
          <w:lang w:eastAsia="zh-TW"/>
        </w:rPr>
        <w:t>RFM</w:t>
      </w:r>
      <w:r w:rsidRPr="00D47A18">
        <w:rPr>
          <w:lang w:eastAsia="zh-TW"/>
        </w:rPr>
        <w:t>散</w:t>
      </w:r>
      <w:proofErr w:type="gramStart"/>
      <w:r w:rsidRPr="00D47A18">
        <w:rPr>
          <w:lang w:eastAsia="zh-TW"/>
        </w:rPr>
        <w:t>點圖可</w:t>
      </w:r>
      <w:proofErr w:type="gramEnd"/>
      <w:r w:rsidRPr="00D47A18">
        <w:rPr>
          <w:lang w:eastAsia="zh-TW"/>
        </w:rPr>
        <w:t>直觀顯示不同客群在消費行為上的分布差異，而營收貢獻圖與消費金額分布圖則進一步反映各客群之價值結構。透過此整合式儀表板，決策者能快速掌握關鍵客群特徵，並作為精</w:t>
      </w:r>
      <w:proofErr w:type="gramStart"/>
      <w:r w:rsidRPr="00D47A18">
        <w:rPr>
          <w:lang w:eastAsia="zh-TW"/>
        </w:rPr>
        <w:t>準</w:t>
      </w:r>
      <w:proofErr w:type="gramEnd"/>
      <w:r w:rsidRPr="00D47A18">
        <w:rPr>
          <w:lang w:eastAsia="zh-TW"/>
        </w:rPr>
        <w:t>行銷策略制定之依據。</w:t>
      </w:r>
    </w:p>
    <w:p w14:paraId="36D46E24" w14:textId="4F34B9CB" w:rsidR="007B7CCC" w:rsidRDefault="007B7CCC" w:rsidP="00D47A18">
      <w:pPr>
        <w:rPr>
          <w:lang w:eastAsia="zh-TW"/>
        </w:rPr>
      </w:pPr>
      <w:r>
        <w:rPr>
          <w:lang w:eastAsia="zh-TW"/>
        </w:rPr>
        <w:br w:type="column"/>
      </w:r>
      <w:r>
        <w:rPr>
          <w:lang w:eastAsia="zh-TW"/>
        </w:rPr>
        <w:br w:type="page"/>
      </w:r>
    </w:p>
    <w:p w14:paraId="0A4FFDC6" w14:textId="77777777" w:rsidR="007B7CCC" w:rsidRDefault="007B7CCC" w:rsidP="00D831D9">
      <w:pPr>
        <w:spacing w:after="240"/>
        <w:rPr>
          <w:lang w:eastAsia="zh-TW"/>
        </w:rPr>
        <w:sectPr w:rsidR="007B7CCC">
          <w:headerReference w:type="default" r:id="rId13"/>
          <w:pgSz w:w="12240" w:h="15840" w:code="1"/>
          <w:pgMar w:top="1008" w:right="936" w:bottom="1008" w:left="936" w:header="432" w:footer="432" w:gutter="0"/>
          <w:cols w:num="2" w:space="288"/>
        </w:sectPr>
      </w:pPr>
    </w:p>
    <w:p w14:paraId="7581A97C" w14:textId="77777777" w:rsidR="00D831D9" w:rsidRPr="001124DF" w:rsidRDefault="00D831D9" w:rsidP="00D831D9">
      <w:pPr>
        <w:spacing w:after="240"/>
        <w:rPr>
          <w:lang w:eastAsia="zh-TW"/>
        </w:rPr>
      </w:pPr>
    </w:p>
    <w:p w14:paraId="41F98D9B" w14:textId="373E9694" w:rsidR="00D831D9" w:rsidRPr="001124DF" w:rsidRDefault="007B7CCC" w:rsidP="00060A87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5D0354DC" wp14:editId="0CF256BE">
            <wp:extent cx="6580505" cy="3706495"/>
            <wp:effectExtent l="0" t="0" r="0" b="8255"/>
            <wp:docPr id="9906583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0505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6C8C" w14:textId="0F6E012A" w:rsidR="00D831D9" w:rsidRPr="001124DF" w:rsidRDefault="00D831D9" w:rsidP="00D831D9">
      <w:pPr>
        <w:spacing w:after="240"/>
        <w:jc w:val="center"/>
        <w:rPr>
          <w:sz w:val="16"/>
          <w:szCs w:val="16"/>
          <w:lang w:eastAsia="zh-TW"/>
        </w:rPr>
      </w:pPr>
      <w:r w:rsidRPr="001124DF">
        <w:rPr>
          <w:rFonts w:hint="eastAsia"/>
          <w:sz w:val="16"/>
          <w:szCs w:val="16"/>
          <w:lang w:eastAsia="zh-TW"/>
        </w:rPr>
        <w:t xml:space="preserve">Fig. 7. </w:t>
      </w:r>
      <w:r w:rsidRPr="001124DF">
        <w:rPr>
          <w:sz w:val="16"/>
          <w:szCs w:val="16"/>
          <w:lang w:eastAsia="zh-TW"/>
        </w:rPr>
        <w:t>視覺化整合分析</w:t>
      </w:r>
    </w:p>
    <w:p w14:paraId="39C754FE" w14:textId="77777777" w:rsidR="007B7CCC" w:rsidRDefault="007B7CCC" w:rsidP="00FF592E">
      <w:pPr>
        <w:rPr>
          <w:lang w:eastAsia="zh-TW"/>
        </w:rPr>
        <w:sectPr w:rsidR="007B7CCC" w:rsidSect="007B7CCC">
          <w:type w:val="continuous"/>
          <w:pgSz w:w="12240" w:h="15840" w:code="1"/>
          <w:pgMar w:top="1008" w:right="936" w:bottom="1008" w:left="936" w:header="432" w:footer="432" w:gutter="0"/>
          <w:cols w:space="288"/>
        </w:sectPr>
      </w:pPr>
    </w:p>
    <w:p w14:paraId="7B054487" w14:textId="77777777" w:rsidR="00FF592E" w:rsidRPr="001124DF" w:rsidRDefault="00FF592E" w:rsidP="00FF592E">
      <w:pPr>
        <w:rPr>
          <w:lang w:eastAsia="zh-TW"/>
        </w:rPr>
      </w:pPr>
    </w:p>
    <w:p w14:paraId="32AFA666" w14:textId="77777777" w:rsidR="007B7CCC" w:rsidRPr="007B7CCC" w:rsidRDefault="007B7CCC">
      <w:pPr>
        <w:pStyle w:val="af0"/>
        <w:keepNext/>
        <w:numPr>
          <w:ilvl w:val="0"/>
          <w:numId w:val="1"/>
        </w:numPr>
        <w:spacing w:before="240" w:after="80"/>
        <w:ind w:leftChars="0" w:left="0"/>
        <w:jc w:val="center"/>
        <w:outlineLvl w:val="0"/>
        <w:rPr>
          <w:smallCaps/>
          <w:vanish/>
          <w:kern w:val="28"/>
          <w:lang w:eastAsia="zh-TW"/>
        </w:rPr>
      </w:pPr>
    </w:p>
    <w:p w14:paraId="725E5038" w14:textId="77777777" w:rsidR="007B7CCC" w:rsidRPr="007B7CCC" w:rsidRDefault="007B7CCC">
      <w:pPr>
        <w:pStyle w:val="af0"/>
        <w:keepNext/>
        <w:numPr>
          <w:ilvl w:val="0"/>
          <w:numId w:val="1"/>
        </w:numPr>
        <w:spacing w:before="240" w:after="80"/>
        <w:ind w:leftChars="0" w:left="0"/>
        <w:jc w:val="center"/>
        <w:outlineLvl w:val="0"/>
        <w:rPr>
          <w:smallCaps/>
          <w:vanish/>
          <w:kern w:val="28"/>
          <w:lang w:eastAsia="zh-TW"/>
        </w:rPr>
      </w:pPr>
    </w:p>
    <w:p w14:paraId="38413A32" w14:textId="77777777" w:rsidR="007B7CCC" w:rsidRPr="007B7CCC" w:rsidRDefault="007B7CCC">
      <w:pPr>
        <w:pStyle w:val="af0"/>
        <w:keepNext/>
        <w:numPr>
          <w:ilvl w:val="0"/>
          <w:numId w:val="1"/>
        </w:numPr>
        <w:spacing w:before="240" w:after="80"/>
        <w:ind w:leftChars="0" w:left="0"/>
        <w:jc w:val="center"/>
        <w:outlineLvl w:val="0"/>
        <w:rPr>
          <w:smallCaps/>
          <w:vanish/>
          <w:kern w:val="28"/>
          <w:lang w:eastAsia="zh-TW"/>
        </w:rPr>
      </w:pPr>
    </w:p>
    <w:p w14:paraId="3340AD0D" w14:textId="27385C7F" w:rsidR="00E97402" w:rsidRPr="001124DF" w:rsidRDefault="001E78FB">
      <w:pPr>
        <w:pStyle w:val="1"/>
        <w:rPr>
          <w:lang w:eastAsia="zh-TW"/>
        </w:rPr>
      </w:pPr>
      <w:r w:rsidRPr="001124DF">
        <w:rPr>
          <w:rFonts w:hint="eastAsia"/>
          <w:lang w:eastAsia="zh-TW"/>
        </w:rPr>
        <w:t>實驗與呈現</w:t>
      </w:r>
    </w:p>
    <w:p w14:paraId="0185B7E6" w14:textId="60FBA541" w:rsidR="00B256C9" w:rsidRPr="001124DF" w:rsidRDefault="00B256C9" w:rsidP="00B256C9">
      <w:pPr>
        <w:pStyle w:val="2"/>
        <w:rPr>
          <w:i w:val="0"/>
          <w:iCs w:val="0"/>
          <w:lang w:eastAsia="zh-TW"/>
        </w:rPr>
      </w:pPr>
      <w:r w:rsidRPr="001124DF">
        <w:rPr>
          <w:rFonts w:hint="eastAsia"/>
          <w:i w:val="0"/>
          <w:iCs w:val="0"/>
          <w:lang w:eastAsia="zh-TW"/>
        </w:rPr>
        <w:t xml:space="preserve">RFM </w:t>
      </w:r>
      <w:r w:rsidRPr="001124DF">
        <w:rPr>
          <w:rFonts w:hint="eastAsia"/>
          <w:i w:val="0"/>
          <w:iCs w:val="0"/>
          <w:lang w:eastAsia="zh-TW"/>
        </w:rPr>
        <w:t>指標分析</w:t>
      </w:r>
    </w:p>
    <w:p w14:paraId="0DE45BFF" w14:textId="71336E32" w:rsidR="00FD0FC2" w:rsidRPr="001124DF" w:rsidRDefault="00FD0FC2" w:rsidP="00FD0FC2">
      <w:pPr>
        <w:rPr>
          <w:lang w:eastAsia="zh-TW"/>
        </w:rPr>
      </w:pPr>
      <w:r w:rsidRPr="001124DF">
        <w:rPr>
          <w:rFonts w:hint="eastAsia"/>
          <w:lang w:eastAsia="zh-TW"/>
        </w:rPr>
        <w:t xml:space="preserve">　　</w:t>
      </w:r>
      <w:r w:rsidRPr="001124DF">
        <w:rPr>
          <w:lang w:eastAsia="zh-TW"/>
        </w:rPr>
        <w:t>為探討顧客消費行為之差異，本研究首先分析</w:t>
      </w:r>
      <w:r w:rsidRPr="001124DF">
        <w:rPr>
          <w:lang w:eastAsia="zh-TW"/>
        </w:rPr>
        <w:t>RFM</w:t>
      </w:r>
      <w:r w:rsidRPr="001124DF">
        <w:rPr>
          <w:lang w:eastAsia="zh-TW"/>
        </w:rPr>
        <w:t>三項指標之分布情形。分析結果顯示，不同顧客在消費頻率與消費金額上呈現明顯差異，部分顧客具有高頻率與高消費金額之特徵，而另一部分顧客則呈現低頻率與低消費行為。</w:t>
      </w:r>
    </w:p>
    <w:p w14:paraId="4B23EE92" w14:textId="798911F4" w:rsidR="00FD0FC2" w:rsidRPr="001124DF" w:rsidRDefault="00FD0FC2" w:rsidP="003247E9">
      <w:pPr>
        <w:rPr>
          <w:lang w:eastAsia="zh-TW"/>
        </w:rPr>
      </w:pPr>
      <w:r w:rsidRPr="001124DF">
        <w:rPr>
          <w:rFonts w:hint="eastAsia"/>
          <w:lang w:eastAsia="zh-TW"/>
        </w:rPr>
        <w:t xml:space="preserve">　　</w:t>
      </w:r>
      <w:r w:rsidRPr="001124DF">
        <w:rPr>
          <w:lang w:eastAsia="zh-TW"/>
        </w:rPr>
        <w:t>進一步觀察可發現，</w:t>
      </w:r>
      <w:r w:rsidRPr="001124DF">
        <w:rPr>
          <w:lang w:eastAsia="zh-TW"/>
        </w:rPr>
        <w:t>Recency</w:t>
      </w:r>
      <w:r w:rsidRPr="001124DF">
        <w:rPr>
          <w:lang w:eastAsia="zh-TW"/>
        </w:rPr>
        <w:t>指標亦呈現分散現象，顯示部分顧客近期仍持續消費，而部分顧客則已長時間未進行交易。此結果反映顧客活躍程度存在差異，為後續顧客分群分析提供基礎。</w:t>
      </w:r>
    </w:p>
    <w:p w14:paraId="3D544970" w14:textId="449F6E79" w:rsidR="00B256C9" w:rsidRPr="001124DF" w:rsidRDefault="00B256C9" w:rsidP="00B256C9">
      <w:pPr>
        <w:pStyle w:val="2"/>
        <w:rPr>
          <w:i w:val="0"/>
          <w:iCs w:val="0"/>
          <w:lang w:eastAsia="zh-TW"/>
        </w:rPr>
      </w:pPr>
      <w:r w:rsidRPr="001124DF">
        <w:rPr>
          <w:rFonts w:hint="eastAsia"/>
          <w:i w:val="0"/>
          <w:iCs w:val="0"/>
          <w:lang w:eastAsia="zh-TW"/>
        </w:rPr>
        <w:t>顧客分群結果分析</w:t>
      </w:r>
    </w:p>
    <w:p w14:paraId="3637ABF1" w14:textId="71371E2A" w:rsidR="00FD0FC2" w:rsidRPr="001124DF" w:rsidRDefault="003247E9" w:rsidP="00FD0FC2">
      <w:pPr>
        <w:rPr>
          <w:lang w:eastAsia="zh-TW"/>
        </w:rPr>
      </w:pPr>
      <w:r w:rsidRPr="001124DF">
        <w:rPr>
          <w:rFonts w:hint="eastAsia"/>
          <w:lang w:eastAsia="zh-TW"/>
        </w:rPr>
        <w:t xml:space="preserve">　</w:t>
      </w:r>
      <w:r w:rsidR="00FD0FC2" w:rsidRPr="001124DF">
        <w:rPr>
          <w:lang w:eastAsia="zh-TW"/>
        </w:rPr>
        <w:t>在完成</w:t>
      </w:r>
      <w:r w:rsidR="00FD0FC2" w:rsidRPr="001124DF">
        <w:rPr>
          <w:lang w:eastAsia="zh-TW"/>
        </w:rPr>
        <w:t>RFM</w:t>
      </w:r>
      <w:r w:rsidR="00FD0FC2" w:rsidRPr="001124DF">
        <w:rPr>
          <w:lang w:eastAsia="zh-TW"/>
        </w:rPr>
        <w:t>指標計算後，依據評分結果將顧客區分為不同價值客群。由分群結果可知，高價值客戶主要集中於</w:t>
      </w:r>
      <w:r w:rsidR="001A03FA">
        <w:rPr>
          <w:rFonts w:hint="eastAsia"/>
          <w:lang w:eastAsia="zh-TW"/>
        </w:rPr>
        <w:t>「</w:t>
      </w:r>
      <w:r w:rsidR="00FD0FC2" w:rsidRPr="001124DF">
        <w:rPr>
          <w:lang w:eastAsia="zh-TW"/>
        </w:rPr>
        <w:t>高頻率與高消費</w:t>
      </w:r>
      <w:r w:rsidR="001A03FA">
        <w:rPr>
          <w:rFonts w:hint="eastAsia"/>
          <w:lang w:eastAsia="zh-TW"/>
        </w:rPr>
        <w:t>」</w:t>
      </w:r>
      <w:r w:rsidR="00FD0FC2" w:rsidRPr="001124DF">
        <w:rPr>
          <w:lang w:eastAsia="zh-TW"/>
        </w:rPr>
        <w:t>區域，而一般客戶與流失客戶則多分布於</w:t>
      </w:r>
      <w:r w:rsidR="001A03FA">
        <w:rPr>
          <w:rFonts w:hint="eastAsia"/>
          <w:lang w:eastAsia="zh-TW"/>
        </w:rPr>
        <w:t>「</w:t>
      </w:r>
      <w:r w:rsidR="00FD0FC2" w:rsidRPr="001124DF">
        <w:rPr>
          <w:lang w:eastAsia="zh-TW"/>
        </w:rPr>
        <w:t>低頻率與低消費</w:t>
      </w:r>
      <w:r w:rsidR="001A03FA">
        <w:rPr>
          <w:rFonts w:hint="eastAsia"/>
          <w:lang w:eastAsia="zh-TW"/>
        </w:rPr>
        <w:t>」</w:t>
      </w:r>
      <w:r w:rsidR="00FD0FC2" w:rsidRPr="001124DF">
        <w:rPr>
          <w:lang w:eastAsia="zh-TW"/>
        </w:rPr>
        <w:t>區域。</w:t>
      </w:r>
    </w:p>
    <w:p w14:paraId="10CC0CBA" w14:textId="6118D85C" w:rsidR="00FD0FC2" w:rsidRPr="001124DF" w:rsidRDefault="00583E06" w:rsidP="00FD0FC2">
      <w:pPr>
        <w:rPr>
          <w:lang w:eastAsia="zh-TW"/>
        </w:rPr>
      </w:pPr>
      <w:r w:rsidRPr="001124DF">
        <w:rPr>
          <w:rFonts w:hint="eastAsia"/>
          <w:lang w:eastAsia="zh-TW"/>
        </w:rPr>
        <w:t xml:space="preserve">　　</w:t>
      </w:r>
      <w:r w:rsidR="00FD0FC2" w:rsidRPr="001124DF">
        <w:rPr>
          <w:lang w:eastAsia="zh-TW"/>
        </w:rPr>
        <w:t>RFM</w:t>
      </w:r>
      <w:r w:rsidR="00FD0FC2" w:rsidRPr="001124DF">
        <w:rPr>
          <w:lang w:eastAsia="zh-TW"/>
        </w:rPr>
        <w:t>分群結果如</w:t>
      </w:r>
      <w:r w:rsidR="00FD0FC2" w:rsidRPr="001124DF">
        <w:rPr>
          <w:lang w:eastAsia="zh-TW"/>
        </w:rPr>
        <w:t xml:space="preserve"> </w:t>
      </w:r>
      <w:r w:rsidR="00D47A18">
        <w:rPr>
          <w:rFonts w:hint="eastAsia"/>
          <w:lang w:eastAsia="zh-TW"/>
        </w:rPr>
        <w:t>圖</w:t>
      </w:r>
      <w:r w:rsidR="00D47A18">
        <w:rPr>
          <w:rFonts w:hint="eastAsia"/>
          <w:lang w:eastAsia="zh-TW"/>
        </w:rPr>
        <w:t xml:space="preserve"> 4</w:t>
      </w:r>
      <w:r w:rsidR="00FD0FC2" w:rsidRPr="001124DF">
        <w:rPr>
          <w:lang w:eastAsia="zh-TW"/>
        </w:rPr>
        <w:t xml:space="preserve"> </w:t>
      </w:r>
      <w:r w:rsidR="00FD0FC2" w:rsidRPr="001124DF">
        <w:rPr>
          <w:lang w:eastAsia="zh-TW"/>
        </w:rPr>
        <w:t>所示，該圖清楚呈現不同客群於消費行為上的分布差異。分析結果顯示，高價值客戶具有較高的購買頻率與消費金額，且近期仍持續消費，顯示其對企業具有高度貢獻價值；相對地，流失客戶則多集中於低頻率與高</w:t>
      </w:r>
      <w:r w:rsidR="00FD0FC2" w:rsidRPr="001124DF">
        <w:rPr>
          <w:lang w:eastAsia="zh-TW"/>
        </w:rPr>
        <w:t>Recency</w:t>
      </w:r>
      <w:r w:rsidR="00FD0FC2" w:rsidRPr="001124DF">
        <w:rPr>
          <w:lang w:eastAsia="zh-TW"/>
        </w:rPr>
        <w:t>區域，顯示其活躍程度較低。</w:t>
      </w:r>
    </w:p>
    <w:p w14:paraId="34BEC00B" w14:textId="3035E587" w:rsidR="00B256C9" w:rsidRPr="001124DF" w:rsidRDefault="00B256C9" w:rsidP="00FD0FC2">
      <w:pPr>
        <w:pStyle w:val="2"/>
        <w:rPr>
          <w:lang w:eastAsia="zh-TW"/>
        </w:rPr>
      </w:pPr>
      <w:r w:rsidRPr="001124DF">
        <w:rPr>
          <w:rFonts w:hint="eastAsia"/>
          <w:lang w:eastAsia="zh-TW"/>
        </w:rPr>
        <w:t>客群價值與營收貢獻分析</w:t>
      </w:r>
    </w:p>
    <w:p w14:paraId="70A81961" w14:textId="0FB96A98" w:rsidR="00D47A18" w:rsidRDefault="00D47A18" w:rsidP="00D47A18">
      <w:pPr>
        <w:ind w:firstLineChars="200" w:firstLine="400"/>
        <w:rPr>
          <w:lang w:eastAsia="zh-TW"/>
        </w:rPr>
      </w:pPr>
      <w:r>
        <w:rPr>
          <w:rFonts w:hint="eastAsia"/>
          <w:lang w:eastAsia="zh-TW"/>
        </w:rPr>
        <w:t>為了解不同客群對營收</w:t>
      </w:r>
      <w:r w:rsidR="002719EB">
        <w:rPr>
          <w:rFonts w:hint="eastAsia"/>
          <w:lang w:eastAsia="zh-TW"/>
        </w:rPr>
        <w:t>的</w:t>
      </w:r>
      <w:r>
        <w:rPr>
          <w:rFonts w:hint="eastAsia"/>
          <w:lang w:eastAsia="zh-TW"/>
        </w:rPr>
        <w:t>影響，本研究進一步分析各客群之貢獻比例。</w:t>
      </w:r>
    </w:p>
    <w:p w14:paraId="3EBFF3FD" w14:textId="01F727D8" w:rsidR="00D47A18" w:rsidRDefault="00D47A18" w:rsidP="00D47A18">
      <w:pPr>
        <w:ind w:firstLineChars="200" w:firstLine="400"/>
        <w:rPr>
          <w:lang w:eastAsia="zh-TW"/>
        </w:rPr>
      </w:pPr>
      <w:r>
        <w:rPr>
          <w:rFonts w:hint="eastAsia"/>
          <w:lang w:eastAsia="zh-TW"/>
        </w:rPr>
        <w:t>結果顯示，各客群之營收貢獻存在明顯差異。其中，高價值客群在整體營收中占有較高比例，而其他客群之貢獻則相對有限。如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圖</w:t>
      </w:r>
      <w:r>
        <w:rPr>
          <w:rFonts w:hint="eastAsia"/>
          <w:lang w:eastAsia="zh-TW"/>
        </w:rPr>
        <w:t xml:space="preserve"> 6 </w:t>
      </w:r>
      <w:r>
        <w:rPr>
          <w:rFonts w:hint="eastAsia"/>
          <w:lang w:eastAsia="zh-TW"/>
        </w:rPr>
        <w:t>所示，此差異在視覺化結果中亦相當明顯。</w:t>
      </w:r>
    </w:p>
    <w:p w14:paraId="5D8DA57A" w14:textId="14A5C493" w:rsidR="009E0D00" w:rsidRPr="001124DF" w:rsidRDefault="00D47A18" w:rsidP="00D47A18">
      <w:pPr>
        <w:ind w:firstLineChars="200" w:firstLine="400"/>
        <w:rPr>
          <w:lang w:eastAsia="zh-TW"/>
        </w:rPr>
      </w:pPr>
      <w:proofErr w:type="gramStart"/>
      <w:r>
        <w:rPr>
          <w:rFonts w:hint="eastAsia"/>
          <w:lang w:eastAsia="zh-TW"/>
        </w:rPr>
        <w:t>此外，</w:t>
      </w:r>
      <w:proofErr w:type="gramEnd"/>
      <w:r>
        <w:rPr>
          <w:rFonts w:hint="eastAsia"/>
          <w:lang w:eastAsia="zh-TW"/>
        </w:rPr>
        <w:t>由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圖</w:t>
      </w:r>
      <w:r>
        <w:rPr>
          <w:rFonts w:hint="eastAsia"/>
          <w:lang w:eastAsia="zh-TW"/>
        </w:rPr>
        <w:t xml:space="preserve"> 5 </w:t>
      </w:r>
      <w:r>
        <w:rPr>
          <w:rFonts w:hint="eastAsia"/>
          <w:lang w:eastAsia="zh-TW"/>
        </w:rPr>
        <w:t>可觀察到，不同客群於消費金額分布上呈現差異，高價值客群之消費金額顯著高於其他群體。此結果顯示，企業在進行資源配置時，可優先關注具較高價值之顧客群體。</w:t>
      </w:r>
    </w:p>
    <w:p w14:paraId="591C598A" w14:textId="091B26D9" w:rsidR="00B256C9" w:rsidRPr="001124DF" w:rsidRDefault="001D03BB" w:rsidP="00B256C9">
      <w:pPr>
        <w:pStyle w:val="1"/>
        <w:rPr>
          <w:lang w:eastAsia="zh-TW"/>
        </w:rPr>
      </w:pPr>
      <w:r w:rsidRPr="001124DF">
        <w:rPr>
          <w:rFonts w:hint="eastAsia"/>
          <w:lang w:eastAsia="zh-TW"/>
        </w:rPr>
        <w:t>結論</w:t>
      </w:r>
    </w:p>
    <w:p w14:paraId="3480B087" w14:textId="3D716019" w:rsidR="00D47A18" w:rsidRDefault="007F48CF" w:rsidP="00D47A18">
      <w:pPr>
        <w:rPr>
          <w:lang w:eastAsia="zh-TW"/>
        </w:rPr>
      </w:pPr>
      <w:r w:rsidRPr="001124DF">
        <w:rPr>
          <w:rFonts w:hint="eastAsia"/>
          <w:lang w:eastAsia="zh-TW"/>
        </w:rPr>
        <w:t xml:space="preserve">　　</w:t>
      </w:r>
      <w:r w:rsidR="00D47A18">
        <w:rPr>
          <w:rFonts w:hint="eastAsia"/>
          <w:lang w:eastAsia="zh-TW"/>
        </w:rPr>
        <w:t>本研究以電商交易資料為基礎，結合</w:t>
      </w:r>
      <w:r w:rsidR="00D47A18">
        <w:rPr>
          <w:rFonts w:hint="eastAsia"/>
          <w:lang w:eastAsia="zh-TW"/>
        </w:rPr>
        <w:t>RFM</w:t>
      </w:r>
      <w:r w:rsidR="00D47A18">
        <w:rPr>
          <w:rFonts w:hint="eastAsia"/>
          <w:lang w:eastAsia="zh-TW"/>
        </w:rPr>
        <w:t>模型與資料視覺化技術，對顧客行為進行系統性分析</w:t>
      </w:r>
      <w:r w:rsidR="00D47A18">
        <w:rPr>
          <w:rFonts w:hint="eastAsia"/>
          <w:lang w:eastAsia="zh-TW"/>
        </w:rPr>
        <w:t xml:space="preserve"> [2] [4]</w:t>
      </w:r>
      <w:r w:rsidR="00D47A18">
        <w:rPr>
          <w:rFonts w:hint="eastAsia"/>
          <w:lang w:eastAsia="zh-TW"/>
        </w:rPr>
        <w:t>。研究結果顯示，透過</w:t>
      </w:r>
      <w:r w:rsidR="00D47A18">
        <w:rPr>
          <w:rFonts w:hint="eastAsia"/>
          <w:lang w:eastAsia="zh-TW"/>
        </w:rPr>
        <w:t>Recency</w:t>
      </w:r>
      <w:r w:rsidR="00D47A18">
        <w:rPr>
          <w:rFonts w:hint="eastAsia"/>
          <w:lang w:eastAsia="zh-TW"/>
        </w:rPr>
        <w:t>、</w:t>
      </w:r>
      <w:r w:rsidR="00D47A18">
        <w:rPr>
          <w:rFonts w:hint="eastAsia"/>
          <w:lang w:eastAsia="zh-TW"/>
        </w:rPr>
        <w:t>Frequency</w:t>
      </w:r>
      <w:r w:rsidR="00D47A18">
        <w:rPr>
          <w:rFonts w:hint="eastAsia"/>
          <w:lang w:eastAsia="zh-TW"/>
        </w:rPr>
        <w:t>與</w:t>
      </w:r>
      <w:r w:rsidR="00D47A18">
        <w:rPr>
          <w:rFonts w:hint="eastAsia"/>
          <w:lang w:eastAsia="zh-TW"/>
        </w:rPr>
        <w:t>Monetary</w:t>
      </w:r>
      <w:r w:rsidR="00D47A18">
        <w:rPr>
          <w:rFonts w:hint="eastAsia"/>
          <w:lang w:eastAsia="zh-TW"/>
        </w:rPr>
        <w:t>三項指標，能有效區分顧客之消費特徵，並建立具實務意義之分群架構。</w:t>
      </w:r>
    </w:p>
    <w:p w14:paraId="6A5EA12F" w14:textId="60E3C5A7" w:rsidR="00D47A18" w:rsidRDefault="00D47A18" w:rsidP="00D47A18">
      <w:pPr>
        <w:rPr>
          <w:lang w:eastAsia="zh-TW"/>
        </w:rPr>
      </w:pPr>
      <w:r>
        <w:rPr>
          <w:rFonts w:hint="eastAsia"/>
          <w:lang w:eastAsia="zh-TW"/>
        </w:rPr>
        <w:t xml:space="preserve">　　進一步分析發現，不同客群在消費頻率與金額上呈現明顯差異，其中高價值客群具有較高的消費能力與活躍程度，對企業營運具有重要影響。</w:t>
      </w:r>
    </w:p>
    <w:p w14:paraId="6A3F2811" w14:textId="2DD5387D" w:rsidR="00D47A18" w:rsidRDefault="00D47A18" w:rsidP="00D47A18">
      <w:pPr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proofErr w:type="gramStart"/>
      <w:r>
        <w:rPr>
          <w:rFonts w:hint="eastAsia"/>
          <w:lang w:eastAsia="zh-TW"/>
        </w:rPr>
        <w:t>此外，</w:t>
      </w:r>
      <w:proofErr w:type="gramEnd"/>
      <w:r>
        <w:rPr>
          <w:rFonts w:hint="eastAsia"/>
          <w:lang w:eastAsia="zh-TW"/>
        </w:rPr>
        <w:t>透過</w:t>
      </w:r>
      <w:r>
        <w:rPr>
          <w:rFonts w:hint="eastAsia"/>
          <w:lang w:eastAsia="zh-TW"/>
        </w:rPr>
        <w:t>Power BI</w:t>
      </w:r>
      <w:r>
        <w:rPr>
          <w:rFonts w:hint="eastAsia"/>
          <w:lang w:eastAsia="zh-TW"/>
        </w:rPr>
        <w:t>進行視覺化呈現，不僅提升分析結果之可讀性，也有助於決策者快速掌握關鍵資訊</w:t>
      </w:r>
      <w:r>
        <w:rPr>
          <w:rFonts w:hint="eastAsia"/>
          <w:lang w:eastAsia="zh-TW"/>
        </w:rPr>
        <w:t xml:space="preserve"> [3]</w:t>
      </w:r>
      <w:r>
        <w:rPr>
          <w:rFonts w:hint="eastAsia"/>
          <w:lang w:eastAsia="zh-TW"/>
        </w:rPr>
        <w:t>。</w:t>
      </w:r>
    </w:p>
    <w:p w14:paraId="33447B95" w14:textId="50D8F253" w:rsidR="00E97402" w:rsidRPr="001124DF" w:rsidRDefault="00D47A18" w:rsidP="00D47A18">
      <w:pPr>
        <w:rPr>
          <w:lang w:eastAsia="zh-TW"/>
        </w:rPr>
      </w:pPr>
      <w:r>
        <w:rPr>
          <w:rFonts w:hint="eastAsia"/>
          <w:lang w:eastAsia="zh-TW"/>
        </w:rPr>
        <w:t xml:space="preserve">　　整體而言，本研究所提出之分析流程，可作為企業進行顧客分群與精</w:t>
      </w:r>
      <w:proofErr w:type="gramStart"/>
      <w:r>
        <w:rPr>
          <w:rFonts w:hint="eastAsia"/>
          <w:lang w:eastAsia="zh-TW"/>
        </w:rPr>
        <w:t>準</w:t>
      </w:r>
      <w:proofErr w:type="gramEnd"/>
      <w:r>
        <w:rPr>
          <w:rFonts w:hint="eastAsia"/>
          <w:lang w:eastAsia="zh-TW"/>
        </w:rPr>
        <w:t>行銷之參考。然而，本研究仍以單一資料集為基礎，未來可進一步結合多來源資料或進階分析方法，以提升模型之應用範圍與準確性</w:t>
      </w:r>
      <w:r>
        <w:rPr>
          <w:rFonts w:hint="eastAsia"/>
          <w:lang w:eastAsia="zh-TW"/>
        </w:rPr>
        <w:t xml:space="preserve"> [4]</w:t>
      </w:r>
      <w:r>
        <w:rPr>
          <w:rFonts w:hint="eastAsia"/>
          <w:lang w:eastAsia="zh-TW"/>
        </w:rPr>
        <w:t>。</w:t>
      </w:r>
    </w:p>
    <w:p w14:paraId="6545E249" w14:textId="77777777" w:rsidR="00E97402" w:rsidRPr="001124DF" w:rsidRDefault="00A8101C">
      <w:pPr>
        <w:pStyle w:val="ReferenceHead"/>
      </w:pPr>
      <w:r w:rsidRPr="001124DF">
        <w:rPr>
          <w:rFonts w:hint="eastAsia"/>
          <w:lang w:eastAsia="zh-TW"/>
        </w:rPr>
        <w:lastRenderedPageBreak/>
        <w:t>參考文獻</w:t>
      </w:r>
    </w:p>
    <w:p w14:paraId="53076471" w14:textId="030B389B" w:rsidR="00D43A34" w:rsidRDefault="00164F6B" w:rsidP="00B75B82">
      <w:pPr>
        <w:pStyle w:val="References"/>
        <w:numPr>
          <w:ilvl w:val="0"/>
          <w:numId w:val="19"/>
        </w:numPr>
      </w:pPr>
      <w:r>
        <w:rPr>
          <w:rFonts w:hint="eastAsia"/>
          <w:lang w:eastAsia="zh-TW"/>
        </w:rPr>
        <w:t>1</w:t>
      </w:r>
      <w:r w:rsidR="00D43A34" w:rsidRPr="001124DF">
        <w:t>A. Hughes, Strategic Database Marketing, 4th ed. New York, NY, USA: McGraw-Hill, 2011.</w:t>
      </w:r>
    </w:p>
    <w:p w14:paraId="604A8480" w14:textId="1C8FA546" w:rsidR="00164F6B" w:rsidRPr="00484740" w:rsidRDefault="00164F6B" w:rsidP="00164F6B">
      <w:pPr>
        <w:pStyle w:val="References"/>
        <w:numPr>
          <w:ilvl w:val="0"/>
          <w:numId w:val="19"/>
        </w:numPr>
      </w:pPr>
      <w:r w:rsidRPr="00484740">
        <w:t>J. Han, M. Kamber, and J. Pei, Data Mining: Concepts and Techniques, 3rd ed. San Francisco, CA, USA: Morgan Kaufmann, 2011.</w:t>
      </w:r>
    </w:p>
    <w:p w14:paraId="523E37A1" w14:textId="4DC41ED5" w:rsidR="00164F6B" w:rsidRPr="001124DF" w:rsidRDefault="00164F6B" w:rsidP="00164F6B">
      <w:pPr>
        <w:pStyle w:val="References"/>
        <w:numPr>
          <w:ilvl w:val="0"/>
          <w:numId w:val="19"/>
        </w:numPr>
      </w:pPr>
      <w:r w:rsidRPr="001124DF">
        <w:t xml:space="preserve">Microsoft, "Power BI Documentation." [Online]. Available: </w:t>
      </w:r>
      <w:hyperlink r:id="rId15" w:history="1">
        <w:r w:rsidRPr="001124DF">
          <w:rPr>
            <w:rStyle w:val="a8"/>
          </w:rPr>
          <w:t>https://learn.microsoft.com/power-bi/</w:t>
        </w:r>
      </w:hyperlink>
    </w:p>
    <w:p w14:paraId="44D0D62B" w14:textId="289CA5C1" w:rsidR="007C68B6" w:rsidRPr="00484740" w:rsidRDefault="00D43A34" w:rsidP="00164F6B">
      <w:pPr>
        <w:pStyle w:val="References"/>
        <w:numPr>
          <w:ilvl w:val="0"/>
          <w:numId w:val="19"/>
        </w:numPr>
      </w:pPr>
      <w:r w:rsidRPr="001124DF">
        <w:t xml:space="preserve">UCI Machine Learning Repository, "Online Retail Data Set," 2015. [Online]. Available: </w:t>
      </w:r>
      <w:hyperlink r:id="rId16" w:history="1">
        <w:r w:rsidRPr="001124DF">
          <w:rPr>
            <w:rStyle w:val="a8"/>
          </w:rPr>
          <w:t>https://archive.ics.uci.edu/ml/datasets/online+retail</w:t>
        </w:r>
      </w:hyperlink>
    </w:p>
    <w:sectPr w:rsidR="007C68B6" w:rsidRPr="00484740" w:rsidSect="007B7CCC">
      <w:type w:val="continuous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FAD56" w14:textId="77777777" w:rsidR="003F0D1C" w:rsidRDefault="003F0D1C">
      <w:r>
        <w:separator/>
      </w:r>
    </w:p>
  </w:endnote>
  <w:endnote w:type="continuationSeparator" w:id="0">
    <w:p w14:paraId="548D7962" w14:textId="77777777" w:rsidR="003F0D1C" w:rsidRDefault="003F0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8144B" w14:textId="77777777" w:rsidR="003F0D1C" w:rsidRDefault="003F0D1C"/>
  </w:footnote>
  <w:footnote w:type="continuationSeparator" w:id="0">
    <w:p w14:paraId="46D29A80" w14:textId="77777777" w:rsidR="003F0D1C" w:rsidRDefault="003F0D1C">
      <w:r>
        <w:continuationSeparator/>
      </w:r>
    </w:p>
  </w:footnote>
  <w:footnote w:id="1">
    <w:p w14:paraId="02B367EC" w14:textId="77777777" w:rsidR="00E97402" w:rsidRDefault="00E97402" w:rsidP="00C756E8">
      <w:pPr>
        <w:pStyle w:val="a4"/>
        <w:ind w:firstLine="0"/>
        <w:rPr>
          <w:lang w:eastAsia="zh-TW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A81E3" w14:textId="77777777" w:rsidR="00E97402" w:rsidRDefault="00E97402">
    <w:pPr>
      <w:framePr w:wrap="auto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E41DCB">
      <w:rPr>
        <w:noProof/>
      </w:rPr>
      <w:t>6</w:t>
    </w:r>
    <w:r>
      <w:fldChar w:fldCharType="end"/>
    </w:r>
  </w:p>
  <w:p w14:paraId="6ED5D287" w14:textId="77777777" w:rsidR="00E97402" w:rsidRDefault="00E97402">
    <w:pPr>
      <w:ind w:right="360"/>
    </w:pPr>
    <w:r>
      <w:t>&gt;</w:t>
    </w:r>
    <w:r w:rsidR="00EA7D6A" w:rsidRPr="00EA7D6A">
      <w:rPr>
        <w:rFonts w:ascii="標楷體" w:hAnsi="標楷體" w:hint="eastAsia"/>
        <w:lang w:eastAsia="zh-TW"/>
      </w:rPr>
      <w:t>商業智慧</w:t>
    </w:r>
    <w:r w:rsidR="00EA7D6A">
      <w:rPr>
        <w:rFonts w:ascii="標楷體" w:hAnsi="標楷體" w:hint="eastAsia"/>
        <w:lang w:eastAsia="zh-TW"/>
      </w:rPr>
      <w:t xml:space="preserve"> </w:t>
    </w:r>
    <w:r w:rsidR="00EA7D6A" w:rsidRPr="00EA7D6A">
      <w:rPr>
        <w:rFonts w:ascii="標楷體" w:hAnsi="標楷體" w:hint="eastAsia"/>
        <w:lang w:eastAsia="zh-TW"/>
      </w:rPr>
      <w:t>期中</w:t>
    </w:r>
    <w:r w:rsidR="00EA7D6A">
      <w:rPr>
        <w:rFonts w:ascii="標楷體" w:hAnsi="標楷體" w:hint="eastAsia"/>
        <w:lang w:eastAsia="zh-TW"/>
      </w:rPr>
      <w:t>計畫</w:t>
    </w:r>
    <w:r>
      <w:t>&lt;</w:t>
    </w:r>
  </w:p>
  <w:p w14:paraId="1BFA88EB" w14:textId="77777777" w:rsidR="00E97402" w:rsidRDefault="00E97402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FB"/>
    <w:multiLevelType w:val="multilevel"/>
    <w:tmpl w:val="2E085744"/>
    <w:lvl w:ilvl="0">
      <w:start w:val="1"/>
      <w:numFmt w:val="upperRoman"/>
      <w:pStyle w:val="1"/>
      <w:lvlText w:val="%1."/>
      <w:legacy w:legacy="1" w:legacySpace="144" w:legacyIndent="144"/>
      <w:lvlJc w:val="left"/>
    </w:lvl>
    <w:lvl w:ilvl="1">
      <w:start w:val="1"/>
      <w:numFmt w:val="upperLetter"/>
      <w:pStyle w:val="2"/>
      <w:lvlText w:val="%2."/>
      <w:legacy w:legacy="1" w:legacySpace="144" w:legacyIndent="144"/>
      <w:lvlJc w:val="left"/>
    </w:lvl>
    <w:lvl w:ilvl="2">
      <w:start w:val="1"/>
      <w:numFmt w:val="decimal"/>
      <w:pStyle w:val="3"/>
      <w:lvlText w:val="%3)"/>
      <w:legacy w:legacy="1" w:legacySpace="144" w:legacyIndent="144"/>
      <w:lvlJc w:val="left"/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0" w15:restartNumberingAfterBreak="0">
    <w:nsid w:val="5E966AC0"/>
    <w:multiLevelType w:val="hybridMultilevel"/>
    <w:tmpl w:val="3FE240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388311948">
    <w:abstractNumId w:val="0"/>
  </w:num>
  <w:num w:numId="2" w16cid:durableId="1456951367">
    <w:abstractNumId w:val="4"/>
  </w:num>
  <w:num w:numId="3" w16cid:durableId="158355158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992216322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207378816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232082488">
    <w:abstractNumId w:val="7"/>
  </w:num>
  <w:num w:numId="7" w16cid:durableId="1362701305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667252386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2035183650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40465901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2040429795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907570229">
    <w:abstractNumId w:val="5"/>
  </w:num>
  <w:num w:numId="13" w16cid:durableId="1189178955">
    <w:abstractNumId w:val="1"/>
  </w:num>
  <w:num w:numId="14" w16cid:durableId="234248174">
    <w:abstractNumId w:val="9"/>
  </w:num>
  <w:num w:numId="15" w16cid:durableId="185287762">
    <w:abstractNumId w:val="8"/>
  </w:num>
  <w:num w:numId="16" w16cid:durableId="1323192393">
    <w:abstractNumId w:val="12"/>
  </w:num>
  <w:num w:numId="17" w16cid:durableId="1460299789">
    <w:abstractNumId w:val="3"/>
  </w:num>
  <w:num w:numId="18" w16cid:durableId="2030446550">
    <w:abstractNumId w:val="2"/>
  </w:num>
  <w:num w:numId="19" w16cid:durableId="2035499270">
    <w:abstractNumId w:val="11"/>
  </w:num>
  <w:num w:numId="20" w16cid:durableId="1313295089">
    <w:abstractNumId w:val="6"/>
  </w:num>
  <w:num w:numId="21" w16cid:durableId="4748750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5B"/>
    <w:rsid w:val="00060A87"/>
    <w:rsid w:val="000612C2"/>
    <w:rsid w:val="000B5673"/>
    <w:rsid w:val="000F00F0"/>
    <w:rsid w:val="001103AE"/>
    <w:rsid w:val="001124DF"/>
    <w:rsid w:val="00134243"/>
    <w:rsid w:val="00144E72"/>
    <w:rsid w:val="00164F6B"/>
    <w:rsid w:val="00186CA5"/>
    <w:rsid w:val="0019758C"/>
    <w:rsid w:val="001A03FA"/>
    <w:rsid w:val="001C5360"/>
    <w:rsid w:val="001C6B99"/>
    <w:rsid w:val="001C71D2"/>
    <w:rsid w:val="001D03BB"/>
    <w:rsid w:val="001D2180"/>
    <w:rsid w:val="001E78FB"/>
    <w:rsid w:val="0020428F"/>
    <w:rsid w:val="0020491D"/>
    <w:rsid w:val="00242C89"/>
    <w:rsid w:val="002434A1"/>
    <w:rsid w:val="00243A9F"/>
    <w:rsid w:val="00266A6A"/>
    <w:rsid w:val="002719EB"/>
    <w:rsid w:val="00272143"/>
    <w:rsid w:val="002725AF"/>
    <w:rsid w:val="002805D1"/>
    <w:rsid w:val="00281B52"/>
    <w:rsid w:val="0029575C"/>
    <w:rsid w:val="002A4508"/>
    <w:rsid w:val="002B315E"/>
    <w:rsid w:val="002C0450"/>
    <w:rsid w:val="002C6876"/>
    <w:rsid w:val="002D677C"/>
    <w:rsid w:val="002F4843"/>
    <w:rsid w:val="003247E9"/>
    <w:rsid w:val="0032795B"/>
    <w:rsid w:val="003357F3"/>
    <w:rsid w:val="00360269"/>
    <w:rsid w:val="0037336E"/>
    <w:rsid w:val="00380E59"/>
    <w:rsid w:val="00387780"/>
    <w:rsid w:val="003A1427"/>
    <w:rsid w:val="003B7232"/>
    <w:rsid w:val="003C13FA"/>
    <w:rsid w:val="003F0D1C"/>
    <w:rsid w:val="0041176A"/>
    <w:rsid w:val="0043144F"/>
    <w:rsid w:val="00431BFA"/>
    <w:rsid w:val="004415CA"/>
    <w:rsid w:val="00442C31"/>
    <w:rsid w:val="004631BC"/>
    <w:rsid w:val="00484740"/>
    <w:rsid w:val="004A04F5"/>
    <w:rsid w:val="004B3E61"/>
    <w:rsid w:val="004C1E16"/>
    <w:rsid w:val="004E6003"/>
    <w:rsid w:val="004F1F1E"/>
    <w:rsid w:val="004F3954"/>
    <w:rsid w:val="0051498A"/>
    <w:rsid w:val="005175A8"/>
    <w:rsid w:val="00540AA5"/>
    <w:rsid w:val="00543EB3"/>
    <w:rsid w:val="0055075D"/>
    <w:rsid w:val="00583E06"/>
    <w:rsid w:val="005A1963"/>
    <w:rsid w:val="005A2A15"/>
    <w:rsid w:val="005A336B"/>
    <w:rsid w:val="005D620D"/>
    <w:rsid w:val="005E21A9"/>
    <w:rsid w:val="00605845"/>
    <w:rsid w:val="00616E29"/>
    <w:rsid w:val="00621BFA"/>
    <w:rsid w:val="00625E96"/>
    <w:rsid w:val="006264C1"/>
    <w:rsid w:val="006465DC"/>
    <w:rsid w:val="00686C7F"/>
    <w:rsid w:val="00691136"/>
    <w:rsid w:val="006A2181"/>
    <w:rsid w:val="006F5202"/>
    <w:rsid w:val="007007AA"/>
    <w:rsid w:val="0071458B"/>
    <w:rsid w:val="0073151F"/>
    <w:rsid w:val="007671D1"/>
    <w:rsid w:val="007B7CCC"/>
    <w:rsid w:val="007B7E66"/>
    <w:rsid w:val="007C090C"/>
    <w:rsid w:val="007C1C21"/>
    <w:rsid w:val="007C4336"/>
    <w:rsid w:val="007C68B6"/>
    <w:rsid w:val="007D70DC"/>
    <w:rsid w:val="007E70DC"/>
    <w:rsid w:val="007F48CF"/>
    <w:rsid w:val="00842F9E"/>
    <w:rsid w:val="008672A6"/>
    <w:rsid w:val="0087792E"/>
    <w:rsid w:val="008F7071"/>
    <w:rsid w:val="0091035B"/>
    <w:rsid w:val="009155E3"/>
    <w:rsid w:val="00932BEC"/>
    <w:rsid w:val="00933B56"/>
    <w:rsid w:val="00945D89"/>
    <w:rsid w:val="00957BBE"/>
    <w:rsid w:val="0098459C"/>
    <w:rsid w:val="00987530"/>
    <w:rsid w:val="009D1DA9"/>
    <w:rsid w:val="009D43DA"/>
    <w:rsid w:val="009E0D00"/>
    <w:rsid w:val="009E66CB"/>
    <w:rsid w:val="009F410E"/>
    <w:rsid w:val="009F484E"/>
    <w:rsid w:val="00A51EA2"/>
    <w:rsid w:val="00A8101C"/>
    <w:rsid w:val="00AF168D"/>
    <w:rsid w:val="00B1305E"/>
    <w:rsid w:val="00B256C9"/>
    <w:rsid w:val="00B3059D"/>
    <w:rsid w:val="00B312B0"/>
    <w:rsid w:val="00B571CD"/>
    <w:rsid w:val="00B63F5F"/>
    <w:rsid w:val="00B75B82"/>
    <w:rsid w:val="00BD7199"/>
    <w:rsid w:val="00BE6FBC"/>
    <w:rsid w:val="00BE7AAB"/>
    <w:rsid w:val="00BF0064"/>
    <w:rsid w:val="00C4784C"/>
    <w:rsid w:val="00C756E8"/>
    <w:rsid w:val="00C80F09"/>
    <w:rsid w:val="00C91B91"/>
    <w:rsid w:val="00CA3CF0"/>
    <w:rsid w:val="00CA5DBB"/>
    <w:rsid w:val="00CB4B8D"/>
    <w:rsid w:val="00CF59AA"/>
    <w:rsid w:val="00D04681"/>
    <w:rsid w:val="00D43A34"/>
    <w:rsid w:val="00D47A18"/>
    <w:rsid w:val="00D56935"/>
    <w:rsid w:val="00D62CA7"/>
    <w:rsid w:val="00D758C6"/>
    <w:rsid w:val="00D831D9"/>
    <w:rsid w:val="00D86DC6"/>
    <w:rsid w:val="00DB3F71"/>
    <w:rsid w:val="00DC4785"/>
    <w:rsid w:val="00DC647A"/>
    <w:rsid w:val="00DF2DDE"/>
    <w:rsid w:val="00E071A1"/>
    <w:rsid w:val="00E105A3"/>
    <w:rsid w:val="00E200AB"/>
    <w:rsid w:val="00E24F10"/>
    <w:rsid w:val="00E41DCB"/>
    <w:rsid w:val="00E50DF6"/>
    <w:rsid w:val="00E80497"/>
    <w:rsid w:val="00E81DC4"/>
    <w:rsid w:val="00E97402"/>
    <w:rsid w:val="00EA038A"/>
    <w:rsid w:val="00EA7D6A"/>
    <w:rsid w:val="00EB61B7"/>
    <w:rsid w:val="00EE7173"/>
    <w:rsid w:val="00F10B4E"/>
    <w:rsid w:val="00F13B63"/>
    <w:rsid w:val="00F6384F"/>
    <w:rsid w:val="00F65266"/>
    <w:rsid w:val="00F67864"/>
    <w:rsid w:val="00F67D5F"/>
    <w:rsid w:val="00FD0FC2"/>
    <w:rsid w:val="00FF13E2"/>
    <w:rsid w:val="00FF592E"/>
    <w:rsid w:val="00FF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BEDA9"/>
  <w15:chartTrackingRefBased/>
  <w15:docId w15:val="{EDB34812-5A75-4B49-95F5-DCB0FE74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71D1"/>
    <w:pPr>
      <w:autoSpaceDE w:val="0"/>
      <w:autoSpaceDN w:val="0"/>
      <w:jc w:val="both"/>
    </w:pPr>
    <w:rPr>
      <w:rFonts w:eastAsia="標楷體"/>
      <w:lang w:eastAsia="en-US"/>
    </w:rPr>
  </w:style>
  <w:style w:type="paragraph" w:styleId="1">
    <w:name w:val="heading 1"/>
    <w:basedOn w:val="a"/>
    <w:next w:val="a"/>
    <w:qFormat/>
    <w:rsid w:val="000612C2"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qFormat/>
    <w:rsid w:val="009F484E"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link w:val="Abstract0"/>
    <w:pPr>
      <w:spacing w:before="20"/>
      <w:ind w:firstLine="202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link w:val="Authors0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rsid w:val="003C13FA"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a4">
    <w:name w:val="footnote text"/>
    <w:basedOn w:val="a"/>
    <w:semiHidden/>
    <w:pPr>
      <w:ind w:firstLine="202"/>
    </w:pPr>
    <w:rPr>
      <w:sz w:val="16"/>
      <w:szCs w:val="16"/>
    </w:rPr>
  </w:style>
  <w:style w:type="paragraph" w:customStyle="1" w:styleId="References">
    <w:name w:val="References"/>
    <w:basedOn w:val="a"/>
    <w:pPr>
      <w:numPr>
        <w:numId w:val="12"/>
      </w:numPr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</w:pPr>
    <w:rPr>
      <w:b/>
      <w:bCs/>
      <w:sz w:val="18"/>
      <w:szCs w:val="18"/>
    </w:rPr>
  </w:style>
  <w:style w:type="character" w:styleId="a5">
    <w:name w:val="footnote reference"/>
    <w:semiHidden/>
    <w:rPr>
      <w:vertAlign w:val="superscript"/>
    </w:rPr>
  </w:style>
  <w:style w:type="paragraph" w:styleId="a6">
    <w:name w:val="footer"/>
    <w:basedOn w:val="a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pPr>
      <w:widowControl w:val="0"/>
      <w:spacing w:line="252" w:lineRule="auto"/>
      <w:ind w:firstLine="202"/>
    </w:pPr>
  </w:style>
  <w:style w:type="paragraph" w:customStyle="1" w:styleId="FigureCaption">
    <w:name w:val="Figure Caption"/>
    <w:basedOn w:val="a"/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pPr>
      <w:numPr>
        <w:numId w:val="0"/>
      </w:numPr>
    </w:pPr>
  </w:style>
  <w:style w:type="paragraph" w:styleId="a7">
    <w:name w:val="header"/>
    <w:basedOn w:val="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pPr>
      <w:widowControl w:val="0"/>
      <w:tabs>
        <w:tab w:val="right" w:pos="5040"/>
      </w:tabs>
      <w:spacing w:line="252" w:lineRule="auto"/>
    </w:pPr>
  </w:style>
  <w:style w:type="character" w:styleId="a8">
    <w:name w:val="Hyperlink"/>
    <w:rPr>
      <w:color w:val="0000FF"/>
      <w:u w:val="single"/>
    </w:rPr>
  </w:style>
  <w:style w:type="character" w:styleId="a9">
    <w:name w:val="FollowedHyperlink"/>
    <w:rPr>
      <w:color w:val="800080"/>
      <w:u w:val="single"/>
    </w:rPr>
  </w:style>
  <w:style w:type="paragraph" w:styleId="aa">
    <w:name w:val="Body Text Indent"/>
    <w:basedOn w:val="a"/>
    <w:pPr>
      <w:ind w:left="630" w:hanging="630"/>
    </w:pPr>
    <w:rPr>
      <w:szCs w:val="24"/>
    </w:rPr>
  </w:style>
  <w:style w:type="paragraph" w:styleId="ab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customStyle="1" w:styleId="ac">
    <w:name w:val="作者訊息"/>
    <w:basedOn w:val="Authors"/>
    <w:link w:val="ad"/>
    <w:qFormat/>
    <w:rsid w:val="001D2180"/>
    <w:pPr>
      <w:framePr w:wrap="notBeside"/>
    </w:pPr>
  </w:style>
  <w:style w:type="character" w:customStyle="1" w:styleId="Authors0">
    <w:name w:val="Authors 字元"/>
    <w:link w:val="Authors"/>
    <w:rsid w:val="001D2180"/>
    <w:rPr>
      <w:sz w:val="22"/>
      <w:szCs w:val="22"/>
      <w:lang w:eastAsia="en-US"/>
    </w:rPr>
  </w:style>
  <w:style w:type="character" w:customStyle="1" w:styleId="ad">
    <w:name w:val="作者訊息 字元"/>
    <w:link w:val="ac"/>
    <w:rsid w:val="001D2180"/>
    <w:rPr>
      <w:rFonts w:eastAsia="標楷體"/>
      <w:sz w:val="22"/>
      <w:szCs w:val="22"/>
      <w:lang w:eastAsia="en-US"/>
    </w:rPr>
  </w:style>
  <w:style w:type="paragraph" w:customStyle="1" w:styleId="ae">
    <w:name w:val="摘要"/>
    <w:basedOn w:val="Abstract"/>
    <w:link w:val="af"/>
    <w:qFormat/>
    <w:rsid w:val="002725AF"/>
  </w:style>
  <w:style w:type="character" w:customStyle="1" w:styleId="Abstract0">
    <w:name w:val="Abstract 字元"/>
    <w:link w:val="Abstract"/>
    <w:rsid w:val="001C71D2"/>
    <w:rPr>
      <w:b/>
      <w:bCs/>
      <w:sz w:val="18"/>
      <w:szCs w:val="18"/>
      <w:lang w:eastAsia="en-US"/>
    </w:rPr>
  </w:style>
  <w:style w:type="character" w:customStyle="1" w:styleId="af">
    <w:name w:val="摘要 字元"/>
    <w:link w:val="ae"/>
    <w:rsid w:val="002725AF"/>
    <w:rPr>
      <w:rFonts w:eastAsia="標楷體"/>
      <w:b/>
      <w:bCs/>
      <w:sz w:val="18"/>
      <w:szCs w:val="18"/>
      <w:lang w:eastAsia="en-US"/>
    </w:rPr>
  </w:style>
  <w:style w:type="paragraph" w:styleId="Web">
    <w:name w:val="Normal (Web)"/>
    <w:basedOn w:val="a"/>
    <w:rsid w:val="0020428F"/>
    <w:rPr>
      <w:sz w:val="24"/>
      <w:szCs w:val="24"/>
    </w:rPr>
  </w:style>
  <w:style w:type="paragraph" w:styleId="af0">
    <w:name w:val="List Paragraph"/>
    <w:basedOn w:val="a"/>
    <w:uiPriority w:val="34"/>
    <w:qFormat/>
    <w:rsid w:val="00F67864"/>
    <w:pPr>
      <w:ind w:leftChars="200" w:left="480"/>
    </w:pPr>
  </w:style>
  <w:style w:type="character" w:styleId="af1">
    <w:name w:val="Unresolved Mention"/>
    <w:basedOn w:val="a0"/>
    <w:uiPriority w:val="99"/>
    <w:semiHidden/>
    <w:unhideWhenUsed/>
    <w:rsid w:val="003B72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rchive.ics.uci.edu/ml/datasets/online+retai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power-bi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38570-6B77-4A79-8DB9-9B0B84473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2694</TotalTime>
  <Pages>5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-</dc:creator>
  <cp:keywords/>
  <dc:description/>
  <cp:lastModifiedBy>日四技資管3B 吳雨柔</cp:lastModifiedBy>
  <cp:revision>9</cp:revision>
  <cp:lastPrinted>2009-10-28T07:17:00Z</cp:lastPrinted>
  <dcterms:created xsi:type="dcterms:W3CDTF">2026-04-18T07:58:00Z</dcterms:created>
  <dcterms:modified xsi:type="dcterms:W3CDTF">2026-04-27T14:02:00Z</dcterms:modified>
</cp:coreProperties>
</file>