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Hickory County 911's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the CAD instance, the recorded-line system, the single ESInet connection, GIS, and the workstations on the shared sheriff's office network.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Hickory County 911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(single administrator, shared with the courthouse network)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Hickory County's personnel and corrective-action procedures.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