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member-county records systems, governed by their owning agencies.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quarterly.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quarterly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