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security coordinator supports the commander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Shared county IT,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(Shared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(Shared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(Shared county IT)</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coordinator owns the plan and runs an annual tabletop plus a live drill with county IT. Severity tiers decide who is pulled in.</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