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Hickory County 911 under the authority of Tracy Holloway,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February 10, 2026    Next Review: February 10,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10,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10:00 to 10:40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911 conference room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Leadership Security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Director, Hickory County 911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Marcus Hale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Administrator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Brenda Cole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Senior dispatcher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first year of the program; Charter, Privacy Policy, and Risk Methodology Standard adopted; asset inventory in progress.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no security incidents this quarter; two phishing emails reported by staff and deleted; one overdue CAD patch, since resolved.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top risk remains the single-carrier upstream for call delivery; the backup call-handling procedure is drafted but untested.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state 911 board advisory on TDoS against PSAPs; reviewed Hickory's call-overflow plan against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Schedule a tabletop test of the backup call-handling procedure before the next review.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Fund a second upstream path for call delivery in the FY2027 budget request.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 a backup call-handling tabletop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30,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second upstream path to FY2027 budget request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June 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May 12, 2026. Focus: results of the backup call-handling tabletop.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on the Hickory County 911 secure drive.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10,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10,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10,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