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Tri-River Regional 911 Center, what each does, and the screening and training each requires. It extends the RACI Matrix for Cybersecurity into job-description detail and confirms the center has enough trained people, in-house or contracted, to run its security program. At this size a dedicated IT team handles technical work, a part-time information security analyst owns the program, and independent audit is contracted, under formal program management across two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information security analyst, the IT team, operations managers,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SIEM monitoring and detection tuning, coordinates incident response, and staffs the Steering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and SIEM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Leads the IT team and owns change management and configuration standards across both facilities.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management and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Systems administrators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 and patch servers, endpoints, and the NG911 integrations; manage accounts; forward logs to the SIEM.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 security engineer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the ESInet connections, and the SIEM infrastructure.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network and security-engineering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IT team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 and penetration test.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and assessment credentials</w:t>
            </w:r>
          </w:p>
        </w:tc>
      </w:tr>
    </w:tbl>
    <w:p>
      <w:pPr>
        <w:spacing w:after="120" w:before="0"/>
      </w:pPr>
      <w:r>
        <w:rPr>
          <w:rFonts w:ascii="Aptos" w:cs="Aptos" w:eastAsia="Aptos" w:hAnsi="Aptos"/>
          <w:b w:val="false"/>
          <w:bCs w:val="false"/>
          <w:i w:val="false"/>
          <w:iCs w:val="false"/>
          <w:sz w:val="24"/>
          <w:szCs w:val="24"/>
        </w:rPr>
        <w:t xml:space="preserve">At Tri-River Regional 911 Center a five-person IT team and a part-time information security analyst run the program, and an independent reviewer is contracted for the annual audit and penetration test.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information security analyst confirms each year that every duty above is assigned to a named, trained person or contractor, and that four capabilities are covered: secure configuration, monitoring, incident response, and audit. The IT team covers configuration and network security; the analyst covers monitoring and response through the SIEM; the annual audit and penetration test are contracted for independence. Despite the center’s size, the security analyst role is part time, which is recorded as a risk: the depth of monitoring and detection tuning is limited, and the Steering Committee has flagged the role for a full-time position.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staff hold distinct roles, with a security analyst for monitoring and a separate reviewer to keep audit independent.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Public Safety Telecommunicator Training; 240 IAC 5: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