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the Wabash Valley Communications Governing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Wabash Valley Communications's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Wabash Valley Communications Governing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Dana Mercer, Security Coordinator (part-time), Wabash Valley Communications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allocation of about $60,500, including the part-time Security Coordinator (0.5 FTE), tooling for both centers, and training;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Wabash Valley Communications Governing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(Governing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action 2026-08</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Governing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