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partner agency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Information security analyst;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CAD/RMS/GIS records, ALI and location data, video,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Personnel files and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