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security coordinator supports the commander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Shared county IT,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(Shared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(Shared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(Shared county IT)</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