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Hickory County 911 under the authority of Tracy Holloway,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February 10, 2026    Next Review: February 10,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10,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10:00 to 10:40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Hickory County 911 conference room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Leadership Security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Director, Hickory County 911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Marcus Hale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County IT Administrator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Brenda Cole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Senior dispatcher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first year of the program; Charter, Privacy Policy, and Risk Methodology Standard adopted; asset inventory in progress.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no security incidents this quarter; two phishing emails reported by staff and deleted; one overdue CAD patch, since resolved.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top risk remains the single-carrier upstream for call delivery; the backup call-handling procedure is drafted but untested.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state 911 board advisory on TDoS against PSAPs; reviewed Hickory's call-overflow plan against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Schedule a tabletop test of the backup call-handling procedure before the next review.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Fund a second upstream path for call delivery in the FY2027 budget request.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 a backup call-handling tabletop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30,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second upstream path to FY2027 budget request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June 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May 12, 2026. Focus: results of the backup call-handling tabletop.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on the Hickory County 911 secure drive.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 —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10,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Tracy Holloway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Tracy Holloway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10,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10,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