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Wabash Valley Communications, what each does, and the screening and training each requires. It extends the RACI Matrix for Cybersecurity into job-description detail and confirms the center has enough trained people, in-house or contracted, to run its security program. At this size a part-time security coordinator owns the program, a shared county IT team handles technical work, and independent audit is contracted.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security coordinator, the shared county IT team, shift supervisors,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the weekly log review, coordinates incident response, and staffs the Cybersecurity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systems, applies patches, manages accounts, and forwards and protects logs across cloud and on-prem.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and the dual ESInet connections.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county IT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experience</w:t>
            </w:r>
          </w:p>
        </w:tc>
      </w:tr>
    </w:tbl>
    <w:p>
      <w:pPr>
        <w:spacing w:after="120" w:before="0"/>
      </w:pPr>
      <w:r>
        <w:rPr>
          <w:rFonts w:ascii="Aptos" w:cs="Aptos" w:eastAsia="Aptos" w:hAnsi="Aptos"/>
          <w:b w:val="false"/>
          <w:bCs w:val="false"/>
          <w:i w:val="false"/>
          <w:iCs w:val="false"/>
          <w:sz w:val="24"/>
          <w:szCs w:val="24"/>
        </w:rPr>
        <w:t xml:space="preserve">At Wabash Valley Communications the part-time security coordinator owns the program, the three-person county IT team splits the technical roles, and the annual review is contracted for independence.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security coordinator confirms each year that every duty above is assigned to a named, trained person or contractor, and that four capabilities are covered: secure configuration, monitoring, incident response, and audit. Configuration and network security sit with county IT; monitoring and response sit with the coordinator, backed by county IT; the annual audit is contracted because no one in the center is independent of operations. The coordinator’s part-time status is recorded as a risk: monitoring depth is capped at one review a week, and the center is evaluating a managed detection service to close the gap.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small county IT team splits the technical roles; a part-time security coordinator owns monitoring and response. Contract for independent audit.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 Public Safety Telecommunicator Training; 240 IAC 5 —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