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Hickory County 911 under the authority of Tracy Holloway,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10, 2026    Next Review: February 10,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10:00 to 10:40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911 conference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Hickory County 911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Marcus Hale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Brenda Cole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Senior dispatcher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first year of the program; Charter, Privacy Policy, and Risk Methodology Standard adopted; asset inventory in progress.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security incidents this quarter; two phishing emails reported by staff and deleted; one overdue CAD patch, since resolved.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remains the single-carrier upstream for call delivery; the backup call-handling procedure is drafted but untested.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state 911 board advisory on TDoS against PSAPs; reviewed Hickory's call-overflow plan against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Schedule a tabletop test of the backup call-handling procedure before the next review.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Fund a second upstream path for call delivery in the FY2027 budget request.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 a backup call-handling tabletop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30,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second upstream path to FY2027 budget request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June 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12, 2026. Focus: results of the backup call-handling tabletop.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Hickory County 911 secure drive.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