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Wabash Valley Communications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personnel and shared county IT who request, approve, or implement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None.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Director,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 significant change to its systems or change process, by the the Security Coordinator.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approver or small advisory group reviews changes on a set cadence, with the security coordinator running the assessment gate for major changes. Records live in a shared change log.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 (approving)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 (owner)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