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member county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Security coordinator;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Cloud-hosted 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across member agencies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