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 xml:space="preserve">Issue Escalation Procedure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Authority: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Adopted by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{agencyName}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under the authority of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{signingOfficialTitle}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{version}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Effective Date: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{effectiveDate}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Next Review: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{effectiveDate2}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{roleTitle}  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«use a role, not a person’s name.»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i w:val="0"/>
                <w:iCs w:val="false"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b w:val="0"/>
                <w:bCs/>
                <w:i w:val="0"/>
                <w:iCs w:val="false"/>
                <w:sz w:val="24"/>
                <w:szCs w:val="24"/>
              </w:rPr>
              <w:t xml:space="preserve">Internal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«Minimum for this procedure: it routes findings to leadership and carries no defensive logic. Your agency may raise but not lower this.»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How to use this template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(delete this box before publishing)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>This template is ready to adopt. Replace every [BRACKETED] field with your agency’s information, write the content described in each « » note, then delete all « » notes before publishing.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Placeholder key: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[BRACKETED]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= fill in   ·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[REQUIRED]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(bold) = required field   ·  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« »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= guidance to delete.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Keep the body director-readable. Push technical detail and contact lists to an appendix. Source Authority, approval signatures, and revision history stay at the foot of the document.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Purpose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«What this procedure accomplishes and when it is performed. One or two sentences.»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0"/>
          <w:iCs w:val="false"/>
          <w:sz w:val="24"/>
          <w:szCs w:val="24"/>
        </w:rPr>
        <w:t xml:space="preserve">This procedure defines when and how the Agency escalates unresolved or overdue security findings, and unresolved operational issues, to leadership, so a problem that is not being fixed reaches someone who can act. It sets the thresholds, the escalation paths, and the timing. It operates on the Risk / Finding Register and is distinct from real-time alert escalation.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Scope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«What the procedure covers and excludes; which systems or roles it applies to.»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0"/>
          <w:iCs w:val="false"/>
          <w:sz w:val="24"/>
          <w:szCs w:val="24"/>
        </w:rPr>
        <w:t xml:space="preserve">Applies to: personnel who own or track findings and issues: security coordinator, IT support, and leadership.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0"/>
          <w:iCs w:val="false"/>
          <w:sz w:val="24"/>
          <w:szCs w:val="24"/>
        </w:rPr>
        <w:t xml:space="preserve">Covers: overdue or unresolved findings recorded in the Risk / Finding Register, and unresolved operational issues routed out of alert triage.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0"/>
          <w:iCs w:val="false"/>
          <w:sz w:val="24"/>
          <w:szCs w:val="24"/>
        </w:rPr>
        <w:t xml:space="preserve">Excludes: real-time security-alert handling, which follows the Alert Triage &amp; Escalation Procedure; incident notification, which follows the Incident Response Plan.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Prerequisites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«What must be true or in hand before starting: access, tools, approvals, prior steps.»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0"/>
          <w:iCs w:val="false"/>
          <w:sz w:val="24"/>
          <w:szCs w:val="24"/>
        </w:rPr>
        <w:t xml:space="preserve">The Risk / Finding Register is current, and each open item has an owner, a severity, and a due date.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0"/>
          <w:iCs w:val="false"/>
          <w:sz w:val="24"/>
          <w:szCs w:val="24"/>
        </w:rPr>
        <w:t xml:space="preserve">Access to the Risk / Finding Register and to leadership contacts.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0"/>
          <w:iCs w:val="false"/>
          <w:sz w:val="24"/>
          <w:szCs w:val="24"/>
        </w:rPr>
        <w:t xml:space="preserve">The severity and tier language used here matches the Risk / Finding Register.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4. Escalation Thresholds and Paths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«Set the thresholds that trigger escalation, the tier each maps to, who it goes to, and the timing. The steps below run the table.»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900"/>
        <w:gridCol w:w="2200"/>
        <w:gridCol w:w="1760"/>
        <w:gridCol w:w="2000"/>
      </w:tblGrid>
      <w:tr>
        <w:trPr>
          <w:cantSplit/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Trigger / condition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Tier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Escalate to (role)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Timeframe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Where recorded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{findingOverdueByFirstThreshold}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{tier1}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{itemOwnerAndSupervisor}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{withinXBusinessDays}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{riskFindingRegister}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Finding overdue by second threshold, or high severity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{tier2}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{securityCoordinatorAndDirector}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{withinXBusinessDays2}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{riskFindingRegister2}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Critical finding, or repeated missed due date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{tier3}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{directorAndLeadership}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{immediately}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{riskFindingRegisterLeadershipReview}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{unresolvedOperationalIssuePastItsTarget}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{tier22}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{itSupportLeadAndDirector}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{withinXBusinessDays3}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tracked in the Risk / Finding Register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0"/>
          <w:iCs w:val="false"/>
          <w:sz w:val="24"/>
          <w:szCs w:val="24"/>
        </w:rPr>
        <w:t xml:space="preserve">Step 1. The item owner records the finding or issue, its severity, and its due date in the Risk / Finding Register.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0"/>
          <w:iCs w:val="false"/>
          <w:sz w:val="24"/>
          <w:szCs w:val="24"/>
        </w:rPr>
        <w:t xml:space="preserve">Step 2. When an item passes a threshold above, the owner escalates to the role named for that tier within the stated timeframe.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0"/>
          <w:iCs w:val="false"/>
          <w:sz w:val="24"/>
          <w:szCs w:val="24"/>
        </w:rPr>
        <w:t xml:space="preserve">Step 3. Leadership reviews escalated items, sets priority, and directs resources or accepts the risk in writing.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0"/>
          <w:iCs w:val="false"/>
          <w:sz w:val="24"/>
          <w:szCs w:val="24"/>
        </w:rPr>
        <w:t xml:space="preserve">Step 4. The outcome and any new due date are recorded back in the Risk / Finding Register.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5. Verification Criteria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«How the operator confirms the procedure worked. State the observable result, not the action.»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0"/>
          <w:iCs w:val="false"/>
          <w:sz w:val="24"/>
          <w:szCs w:val="24"/>
        </w:rPr>
        <w:t xml:space="preserve">Every finding or issue that passes a threshold has a recorded escalation to the role named for its tier, within the stated timeframe, and a recorded leadership decision.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6. Related Documents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«Reference dependent artifacts by their Tracker name. Point, do not restate.»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0"/>
          <w:iCs w:val="false"/>
          <w:sz w:val="24"/>
          <w:szCs w:val="24"/>
        </w:rPr>
        <w:t xml:space="preserve">Risk / Finding Register (POA&amp;M); Alert Triage &amp; Escalation Procedure; Incident Notification &amp; Escalation Contact List; Incident Response Plan.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One short paragraph per profile: what minimum-viable looks like for that reader and where to scale up. Keep all three if this ships as a template; delete the profiles that do not apply once adopted.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Small (1–5 dispatchers, no in-house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The director owns the register and reviews it on a set cadence. Overdue items are raised at that review; a critical item is raised at once. Keep the thresholds simple.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Medium (6–25, shared county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 named coordinator tracks findings, escalates overdue items to the director on the thresholds above, and records the decisions in the register.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Large (25+, dedicated IT/security)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Escalation runs on defined tiers and timeframes, with overdue and critical findings reported into scheduled leadership reviews and tracked to closure in the register.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List only the authorities that map to content in this artifact. Group by authority; order sections and control IDs numerically. No padding. Replace the lines below with the citations that actually apply.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 xml:space="preserve">NENA-STA-040.2-2024: §4.1.1 (Senior Management); §4.3 (Risk Management)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 xml:space="preserve">NIST SP 800-53 Rev. 5: CA-5, PM-4, RA-7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{approvingOfficialTitle}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{ownerRole}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{version2}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{effectiveDate3}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{reviewerRole}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{revisionNote}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Drafter’s note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(internal, delete before publishing)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Issue Escalation Procedure for category 12.B. Internal: governance routing, no defensive logic; named contacts stay in the Incident Notification &amp; Escalation Contact List. It operates on the Risk / Finding Register and is distinct from real-time alert escalation in the Alert Triage &amp; Escalation Procedure. Confirm the Agency’s overdue thresholds, tier definitions, and escalation timeframes.</w:t>
            </w:r>
          </w:p>
        </w:tc>
      </w:tr>
    </w:tbl>
    <w:p/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11"/>
    <w:lvlOverride w:ilvl="0">
      <w:startOverride w:val="1"/>
    </w:lvlOverride>
  </w:num>
  <w:num w:numId="3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2026-06-01T15:29:11.455Z</dcterms:created>
  <dcterms:modified xsi:type="dcterms:W3CDTF">2026-06-01T15:29:11.455Z</dcterms:modified>
  <dc:title xmlns:dc="http://purl.org/dc/elements/1.1/">Issue Escalation Procedure - FORM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