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Acceptable Use Policy (AUP)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Wabash Valley Communications under the authority of Anthony Reyes,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April 7, 2026    </w:t>
            </w:r>
            <w:r>
              <w:rPr>
                <w:rFonts w:ascii="Aptos" w:cs="Aptos" w:eastAsia="Aptos" w:hAnsi="Aptos"/>
                <w:b/>
                <w:bCs/>
                <w:sz w:val="24"/>
                <w:szCs w:val="24"/>
              </w:rPr>
              <w:t xml:space="preserve">Next Review: </w:t>
            </w:r>
            <w:r>
              <w:rPr>
                <w:rFonts w:ascii="Aptos" w:cs="Aptos" w:eastAsia="Aptos" w:hAnsi="Aptos"/>
                <w:sz w:val="24"/>
                <w:szCs w:val="24"/>
              </w:rPr>
              <w:t xml:space="preserve">April 7, 2027</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Security Coordinator</w:t>
            </w:r>
          </w:p>
          <w:p>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policy defines how Wabash Valley Communications personnel and authorized contractors may use the center’s systems, networks, and data. It states the conduct expected of every user and the conditions of access. Signing this policy is a condition of being granted access to any Wabash Valley Communications system.</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Wabash Valley Communications personnel, including the fourteen full-time dispatchers across two shifts, shift supervisors, the part-time security coordinator, and administrative staff, and any shared county IT or vendor personnel with access.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redundant call-handling and CAD systems, the dual ESInet connections, the logging and recording systems, and the mixed cloud and on-premises infrastructure, including any personal device authorized to connect. Covers CJIS-regulated data reached through IDACS.</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the member counties’ own records systems, governed under their separate agreements.</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 xml:space="preserve">Personal device: any computing or mobile device not owned or issued by Wabash Valley Communications.</w:t>
      </w:r>
    </w:p>
    <w:p>
      <w:pPr>
        <w:spacing w:after="120" w:before="0"/>
      </w:pPr>
      <w:r>
        <w:rPr>
          <w:rFonts w:ascii="Aptos" w:cs="Aptos" w:eastAsia="Aptos" w:hAnsi="Aptos"/>
          <w:b w:val="false"/>
          <w:bCs w:val="false"/>
          <w:i w:val="false"/>
          <w:iCs w:val="false"/>
          <w:sz w:val="24"/>
          <w:szCs w:val="24"/>
        </w:rPr>
        <w:t xml:space="preserve">Acceptable use: use of center systems and data for 9-1-1 operations and for the limited purposes the Director permits in writing.</w:t>
      </w:r>
    </w:p>
    <w:p>
      <w:pPr>
        <w:pStyle w:val="Heading2"/>
        <w:spacing w:after="100" w:before="220"/>
      </w:pPr>
      <w:r>
        <w:rPr>
          <w:rFonts w:ascii="Aptos" w:cs="Aptos" w:eastAsia="Aptos" w:hAnsi="Aptos"/>
          <w:b/>
          <w:bCs/>
          <w:color w:val="1B3A5C"/>
          <w:sz w:val="26"/>
          <w:szCs w:val="26"/>
        </w:rPr>
        <w:t xml:space="preserve">4. Rules of Behavior</w:t>
      </w:r>
    </w:p>
    <w:p>
      <w:pPr>
        <w:pStyle w:val="ListParagraph"/>
        <w:numPr>
          <w:ilvl w:val="0"/>
          <w:numId w:val="3"/>
        </w:numPr>
        <w:spacing w:after="60"/>
      </w:pPr>
      <w:r>
        <w:rPr>
          <w:rFonts w:ascii="Aptos" w:cs="Aptos" w:eastAsia="Aptos" w:hAnsi="Aptos"/>
          <w:b w:val="false"/>
          <w:bCs w:val="false"/>
          <w:i w:val="false"/>
          <w:iCs w:val="false"/>
          <w:sz w:val="24"/>
          <w:szCs w:val="24"/>
        </w:rPr>
        <w:t xml:space="preserve">Wabash Valley Communications grants access to its systems and data only to users who have signed this policy.</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protect their credentials, do not share passwords or their IDACS sign-on, and report a suspected compromise to the security coordinator without delay.</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lock or log off an unattended console and log off at the end of each shift.</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use center systems and data only for 9-1-1 operations. Limited personal use of administrative workstations is allowed on breaks; no personal use of the dispatch consoles is permitted.</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connect a personal device to center systems or store center data on a personal device unless the security coordinator authorizes it in writing and county IT confirms the device meets center requirements.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handle all data according to its classification and do not disclose CJIS-regulated data outside authorized channels.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install software, disable a security control, or bypass an access restriction; software changes go through county IT.</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reach center systems remotely only through the center’s VPN with multi-factor authentication, and not over public or home networks except through that VPN.</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follow the Social Media and External Communications Policy when referencing the center or its operations.</w:t>
      </w:r>
    </w:p>
    <w:p>
      <w:pPr>
        <w:pStyle w:val="Heading2"/>
        <w:spacing w:after="100" w:before="220"/>
      </w:pPr>
      <w:r>
        <w:rPr>
          <w:rFonts w:ascii="Aptos" w:cs="Aptos" w:eastAsia="Aptos" w:hAnsi="Aptos"/>
          <w:b/>
          <w:bCs/>
          <w:color w:val="1B3A5C"/>
          <w:sz w:val="26"/>
          <w:szCs w:val="26"/>
        </w:rPr>
        <w:t xml:space="preserve">5. System Use Notification (Login Banner)</w:t>
      </w:r>
    </w:p>
    <w:p>
      <w:pPr>
        <w:spacing w:after="120" w:before="0"/>
      </w:pPr>
      <w:r>
        <w:rPr>
          <w:rFonts w:ascii="Aptos" w:cs="Aptos" w:eastAsia="Aptos" w:hAnsi="Aptos"/>
          <w:b w:val="false"/>
          <w:bCs w:val="false"/>
          <w:i w:val="false"/>
          <w:iCs w:val="false"/>
          <w:sz w:val="24"/>
          <w:szCs w:val="24"/>
        </w:rPr>
        <w:t xml:space="preserve">Wabash Valley Communications systems display a notification banner at login. The banner states that use is restricted to authorized purposes, warns that activity is monitored and recorded, and requires the user to consent before access is granted. The approved banner text reads:</w:t>
      </w:r>
    </w:p>
    <w:p>
      <w:pPr>
        <w:spacing w:after="120" w:before="0"/>
      </w:pPr>
      <w:r>
        <w:rPr>
          <w:rFonts w:ascii="Aptos" w:cs="Aptos" w:eastAsia="Aptos" w:hAnsi="Aptos"/>
          <w:b w:val="false"/>
          <w:bCs w:val="false"/>
          <w:i w:val="false"/>
          <w:iCs w:val="false"/>
          <w:sz w:val="24"/>
          <w:szCs w:val="24"/>
        </w:rPr>
        <w:t xml:space="preserve">“This is a Wabash Valley Communications information system provided for authorized use only. Use is monitored and recorded. Unauthorized or improper use may result in disciplinary action and civil or criminal penalties. By logging in you accept these terms and consent to monitoring.”</w:t>
      </w:r>
    </w:p>
    <w:p>
      <w:pPr>
        <w:spacing w:after="120" w:before="0"/>
      </w:pPr>
      <w:r>
        <w:rPr>
          <w:rFonts w:ascii="Aptos" w:cs="Aptos" w:eastAsia="Aptos" w:hAnsi="Aptos"/>
          <w:b w:val="false"/>
          <w:bCs w:val="false"/>
          <w:i w:val="false"/>
          <w:iCs w:val="false"/>
          <w:sz w:val="24"/>
          <w:szCs w:val="24"/>
        </w:rPr>
        <w:t xml:space="preserve">The banner is shown on the dispatch consoles, administrative workstations, the VPN, and the cloud applications that support single sign-on. The consoles, the VPN, and the cloud sign-on record each acknowledgment, and the security coordinator reviews banner confirmations quarterly.</w:t>
      </w:r>
    </w:p>
    <w:p>
      <w:pPr>
        <w:pStyle w:val="Heading2"/>
        <w:spacing w:after="100" w:before="220"/>
      </w:pPr>
      <w:r>
        <w:rPr>
          <w:rFonts w:ascii="Aptos" w:cs="Aptos" w:eastAsia="Aptos" w:hAnsi="Aptos"/>
          <w:b/>
          <w:bCs/>
          <w:color w:val="1B3A5C"/>
          <w:sz w:val="26"/>
          <w:szCs w:val="26"/>
        </w:rPr>
        <w:t xml:space="preserve">6. User Acknowledgment</w:t>
      </w:r>
    </w:p>
    <w:p>
      <w:pPr>
        <w:spacing w:after="120" w:before="0"/>
      </w:pPr>
      <w:r>
        <w:rPr>
          <w:rFonts w:ascii="Aptos" w:cs="Aptos" w:eastAsia="Aptos" w:hAnsi="Aptos"/>
          <w:b w:val="false"/>
          <w:bCs w:val="false"/>
          <w:i w:val="false"/>
          <w:iCs w:val="false"/>
          <w:sz w:val="24"/>
          <w:szCs w:val="24"/>
        </w:rPr>
        <w:t xml:space="preserve">Every user signs this policy before county IT enables an account, signs again each year, and signs again whenever the policy changes. County IT does not enable an account until the security coordinator confirms the signed acknowledgment is on file. Signed acknowledgments are kept in the Signed Acknowledgment Records, and completion is tracked in the Policy Acknowledgment Tracking Log.</w:t>
      </w:r>
    </w:p>
    <w:p>
      <w:pPr>
        <w:pStyle w:val="Heading2"/>
        <w:spacing w:after="100" w:before="220"/>
      </w:pPr>
      <w:r>
        <w:rPr>
          <w:rFonts w:ascii="Aptos" w:cs="Aptos" w:eastAsia="Aptos" w:hAnsi="Aptos"/>
          <w:b/>
          <w:bCs/>
          <w:color w:val="1B3A5C"/>
          <w:sz w:val="26"/>
          <w:szCs w:val="26"/>
        </w:rPr>
        <w:t xml:space="preserve">7.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(Anthony Reyes)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the program, approves the banner text, and accepts or escalates policy risk.</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(part-time)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Maintains this policy, confirms acknowledgments before access, and reviews banner confirmations.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Configures the banner, enforces credential, device, and VPN controls, and enables accounts only after the coordinator confirms acknowledgment.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Shift supervisors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Reinforce the conduct rules on shift and report suspected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 and staff</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Read, sign, and follow this policy; protect credentials; report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 and ESInet vendors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Follow these rules when accessing center systems under their service agreements.</w:t>
            </w:r>
          </w:p>
        </w:tc>
      </w:tr>
    </w:tbl>
    <w:p>
      <w:pPr>
        <w:pStyle w:val="Heading2"/>
        <w:spacing w:after="100" w:before="220"/>
      </w:pPr>
      <w:r>
        <w:rPr>
          <w:rFonts w:ascii="Aptos" w:cs="Aptos" w:eastAsia="Aptos" w:hAnsi="Aptos"/>
          <w:b/>
          <w:bCs/>
          <w:color w:val="1B3A5C"/>
          <w:sz w:val="26"/>
          <w:szCs w:val="26"/>
        </w:rPr>
        <w:t xml:space="preserve">8. Enforcement</w:t>
      </w:r>
    </w:p>
    <w:p>
      <w:pPr>
        <w:spacing w:after="120" w:before="0"/>
      </w:pPr>
      <w:r>
        <w:rPr>
          <w:rFonts w:ascii="Aptos" w:cs="Aptos" w:eastAsia="Aptos" w:hAnsi="Aptos"/>
          <w:b w:val="false"/>
          <w:bCs w:val="false"/>
          <w:i w:val="false"/>
          <w:iCs w:val="false"/>
          <w:sz w:val="24"/>
          <w:szCs w:val="24"/>
        </w:rPr>
        <w:t xml:space="preserve">The security coordinator monitors compliance through console, VPN, and cloud sign-on logs, banner confirmations, and supervisor reports. A violation is handled under the center’s disciplinary process and may lead to suspended access. Misuse involving CJIS-regulated data is also reported under CJIS and IDACS requirements.</w:t>
      </w:r>
    </w:p>
    <w:p>
      <w:pPr>
        <w:pStyle w:val="Heading2"/>
        <w:spacing w:after="100" w:before="220"/>
      </w:pPr>
      <w:r>
        <w:rPr>
          <w:rFonts w:ascii="Aptos" w:cs="Aptos" w:eastAsia="Aptos" w:hAnsi="Aptos"/>
          <w:b/>
          <w:bCs/>
          <w:color w:val="1B3A5C"/>
          <w:sz w:val="26"/>
          <w:szCs w:val="26"/>
        </w:rPr>
        <w:t xml:space="preserve">9. Exceptions</w:t>
      </w:r>
    </w:p>
    <w:p>
      <w:pPr>
        <w:spacing w:after="120" w:before="0"/>
      </w:pPr>
      <w:r>
        <w:rPr>
          <w:rFonts w:ascii="Aptos" w:cs="Aptos" w:eastAsia="Aptos" w:hAnsi="Aptos"/>
          <w:b w:val="false"/>
          <w:bCs w:val="false"/>
          <w:i w:val="false"/>
          <w:iCs w:val="false"/>
          <w:sz w:val="24"/>
          <w:szCs w:val="24"/>
        </w:rPr>
        <w:t xml:space="preserve">The Director may grant a written exception to a specific rule, stating what is permitted and an expiry date; the security coordinator tracks open exceptions and reviews them each year.</w:t>
      </w:r>
    </w:p>
    <w:p>
      <w:pPr>
        <w:pStyle w:val="Heading2"/>
        <w:spacing w:after="100" w:before="220"/>
      </w:pPr>
      <w:r>
        <w:rPr>
          <w:rFonts w:ascii="Aptos" w:cs="Aptos" w:eastAsia="Aptos" w:hAnsi="Aptos"/>
          <w:b/>
          <w:bCs/>
          <w:color w:val="1B3A5C"/>
          <w:sz w:val="26"/>
          <w:szCs w:val="26"/>
        </w:rPr>
        <w:t xml:space="preserve">10. Review Schedule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to center systems or applicable law, by the security coordinator. It was last adopted on April 7, 2026.</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coordinator tracks acknowledgments and renewals for all staff and contractors, and county IT configures the banner on shared systems.</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 xml:space="preserve">CJIS Handling: This policy governs conduct on systems that carry CJIS-regulated data, reached through IDACS. Wabash Valley Communications applies CJIS Security Policy v5.9 §5.5 and the security-awareness requirements, and 240 IAC 5, in addition to the rules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§4.1.2, §6.2.4, §6.5, §6.6, §6.17</w:t>
            </w:r>
          </w:p>
          <w:p>
            <w:r>
              <w:rPr>
                <w:rFonts w:ascii="Aptos" w:cs="Aptos" w:eastAsia="Aptos" w:hAnsi="Aptos"/>
                <w:sz w:val="24"/>
                <w:szCs w:val="24"/>
              </w:rPr>
              <w:t xml:space="preserve">NIST SP 800-53 Rev. 5: AC-2, AC-8, AC-11, AC-17, AT-2, PL-4, PS-6</w:t>
            </w:r>
          </w:p>
          <w:p>
            <w:r>
              <w:rPr>
                <w:rFonts w:ascii="Aptos" w:cs="Aptos" w:eastAsia="Aptos" w:hAnsi="Aptos"/>
                <w:sz w:val="24"/>
                <w:szCs w:val="24"/>
              </w:rPr>
              <w:t xml:space="preserve">Indiana statutes and administrative code: 240 IAC 5: IDACS Security</w:t>
            </w:r>
          </w:p>
          <w:p>
            <w:r>
              <w:rPr>
                <w:rFonts w:ascii="Aptos" w:cs="Aptos" w:eastAsia="Aptos" w:hAnsi="Aptos"/>
                <w:sz w:val="24"/>
                <w:szCs w:val="24"/>
              </w:rPr>
              <w:t xml:space="preserve">CJIS Security Policy v5.9: §5.5 (Access Control;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April 7,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April 7,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April 7,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 and adoption</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Acceptable Use Policy (AUP) - EXAMPLE - M</dc:title>
</cp:coreProperties>
</file>

<file path=docProps/custom.xml><?xml version="1.0" encoding="utf-8"?>
<Properties xmlns="http://schemas.openxmlformats.org/officeDocument/2006/custom-properties" xmlns:vt="http://schemas.openxmlformats.org/officeDocument/2006/docPropsVTypes"/>
</file>