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Key Escrow and Recovery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Hickory County 911 under the authority of the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2026-02-15    </w:t>
            </w: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2027-02-15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sz w:val="24"/>
                <w:szCs w:val="24"/>
                <w:b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>This procedure defines how Hickory County 911 backs up or escrows cryptographic keys and recovers them when a key custodian is unavailable or a system fails, so encrypted Agency data and operations remain recoverable during outages and disaster recovery. It implements the Key &amp; Certificate Management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Applies to: the key custodians, their backup custodians, and the IT roles that operate escrow and recovery, and any second approver required for dual-control retrieval.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Covers: cryptographic keys that protect Agency data at rest, backups, and services, including keys for special uses such as log-integrity signing and device certificates; escrow or backup of those keys and their recovery.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Excludes: keys the State or another agency escrows for systems the Agency does not operate, including State-maintained IDACS cryptography. 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Key &amp; Certificate Management Policy is in force and the Key Inventory &amp; Custody Records name each key's custodian and backup custodian.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 protected escrow store (for example, a sealed offline copy or a key-management system) exists, separate from the systems the keys protect.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Dual-control roles for retrieval are designated, so no single person can recover a key alone.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Escrow and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When a key is generated or rotated, the custodian places a recovery copy into the escrow store under the Key &amp; Certificate Management Policy.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confirms the escrowed copy is complete and readable, and records its location and the date in the Key Inventory &amp; Custody Records.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escrow store is protected so only the custodian and backup custodian can reach it, and access is reviewed periodically.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Recovery and retrieval (dual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 a custodian absence, system failure, or disaster-recovery event, the requester states the key needed and the reason for recovery.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Two authorized holders (custodian or backup custodian and a second approver) retrieve the escrowed key together under dual control; neither acts alone.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>Key custodian + Director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restores the key to the recovering system, confirms encrypted data and services are available, and records the retrieval, the reason, and the two approvers.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Post-recovery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reviews whether the recovered key should be rotated after use, and rotates it under the Key Rotation Schedule if the recovery indicates possible exposure.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escrow copy is refreshed to match the current key, and the record is updated.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The Agency can show, for each key, a current escrowed copy and its location, and can demonstrate a dual-control recovery during a disaster-recovery test that restores encrypted data within the Agency's recovery-time objective. Every retrieval names two approvers and a reason.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Key &amp; Certificate Management Policy; Key Inventory &amp; Custody Records; Key Rotation Schedule; Continuity of Operations Plan (COOP); Restoration Test Records; System Redundancy Design Documentation.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One or two keys matter. The custodian keeps a sealed recovery copy off the machine (for example, a sealed envelope in a locked location or a second encrypted copy held by the county), and a second trusted person is named to help retrieve it. Recovery is tested when backups are tested.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§6.23.7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CP-9, SC-12, SC-12(1)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Support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2026-02-15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Key Escrow and Recovery Procedure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