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Event Review Meeting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Wabash Valley Communications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10:00 to 10:30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Operations 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Weekly Security Event Review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Anthony Reyes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(chair)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(on file)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(on file)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Sources and period reviewed: authentication, network and IDS, and endpoint logs for the week of 2026-02-26 to 03-04.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Volume and notable events: an elevated blocked-connection count from a single external address, blocked at the firewall.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Anomalies examined: the blocked address matched a known scanner; no service impact.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Open items carried from the last review: firewall rule review, still open.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Prioritize the firewall rule review for closure this month.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Keep the external scanner address on the block list.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Complete the firewall rule review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the scanner-address block persists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2026-03-12. Focus: firewall rule review results.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3 years, stored in the county records system, per the Log Retention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AU-6, AU-7, CA-7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Event Review Meeting Records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