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Hardware / Software Delivery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2026-03-01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2027-03-01</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County IT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Confidential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Completion header</w:t>
            </w:r>
          </w:p>
          <w:p>
            <w:pPr>
              <w:spacing w:after="60"/>
            </w:pPr>
            <w:r>
              <w:rPr>
                <w:rFonts w:ascii="Aptos" w:cs="Aptos" w:eastAsia="Aptos" w:hAnsi="Aptos"/>
                <w:b/>
                <w:bCs/>
                <w:i w:val="false"/>
                <w:iCs w:val="false"/>
                <w:sz w:val="24"/>
                <w:szCs w:val="24"/>
              </w:rPr>
              <w:t xml:space="preserve">Completed by (role): </w:t>
            </w:r>
            <w:r>
              <w:rPr>
                <w:rFonts w:ascii="Aptos" w:cs="Aptos" w:eastAsia="Aptos" w:hAnsi="Aptos"/>
                <w:b w:val="false"/>
                <w:bCs w:val="false"/>
                <w:i w:val="false"/>
                <w:iCs w:val="false"/>
                <w:sz w:val="24"/>
                <w:szCs w:val="24"/>
              </w:rPr>
              <w:t xml:space="preserve">County IT      </w:t>
            </w:r>
            <w:r>
              <w:rPr>
                <w:rFonts w:ascii="Aptos" w:cs="Aptos" w:eastAsia="Aptos" w:hAnsi="Aptos"/>
                <w:b/>
                <w:bCs/>
                <w:i w:val="false"/>
                <w:iCs w:val="false"/>
                <w:sz w:val="24"/>
                <w:szCs w:val="24"/>
              </w:rPr>
              <w:t xml:space="preserve">Date: </w:t>
            </w:r>
            <w:r>
              <w:rPr>
                <w:rFonts w:ascii="Aptos" w:cs="Aptos" w:eastAsia="Aptos" w:hAnsi="Aptos"/>
                <w:b w:val="false"/>
                <w:bCs w:val="false"/>
                <w:i w:val="false"/>
                <w:iCs w:val="false"/>
                <w:sz w:val="24"/>
                <w:szCs w:val="24"/>
              </w:rPr>
              <w:t>2026-02-18</w:t>
            </w:r>
          </w:p>
          <w:p>
            <w:pPr>
              <w:spacing w:after="0"/>
            </w:pPr>
            <w:r>
              <w:rPr>
                <w:rFonts w:ascii="Aptos" w:cs="Aptos" w:eastAsia="Aptos" w:hAnsi="Aptos"/>
                <w:b/>
                <w:bCs/>
                <w:i w:val="false"/>
                <w:iCs w:val="false"/>
                <w:sz w:val="24"/>
                <w:szCs w:val="24"/>
              </w:rPr>
              <w:t xml:space="preserve">Item / serial: </w:t>
            </w:r>
            <w:r>
              <w:rPr>
                <w:rFonts w:ascii="Aptos" w:cs="Aptos" w:eastAsia="Aptos" w:hAnsi="Aptos"/>
                <w:b w:val="false"/>
                <w:bCs w:val="false"/>
                <w:i w:val="false"/>
                <w:iCs w:val="false"/>
                <w:sz w:val="24"/>
                <w:szCs w:val="24"/>
              </w:rPr>
              <w:t>Dell PowerEdge R750 (SN 7HX2Q3)     Delivery / PO ref: PO-2026-014     Direction: Incoming</w:t>
            </w:r>
          </w:p>
        </w:tc>
      </w:tr>
    </w:tbl>
    <w:p>
      <w:pPr>
        <w:spacing w:after="60"/>
      </w:pPr>
    </w:p>
    <w:p>
      <w:pPr>
        <w:pStyle w:val="Heading2"/>
        <w:spacing w:after="100" w:before="220"/>
      </w:pPr>
      <w:r>
        <w:rPr>
          <w:rFonts w:ascii="Aptos" w:cs="Aptos" w:eastAsia="Aptos" w:hAnsi="Aptos"/>
          <w:b/>
          <w:bCs/>
          <w:color w:val="1B3A5C"/>
          <w:sz w:val="26"/>
          <w:szCs w:val="26"/>
        </w:rPr>
        <w:t>1. Delivery Inspection Checklist</w:t>
      </w:r>
    </w:p>
    <w:p>
      <w:pPr>
        <w:pStyle w:val="Heading2"/>
        <w:spacing w:after="100" w:before="220"/>
      </w:pPr>
      <w:r>
        <w:rPr>
          <w:rFonts w:ascii="Aptos" w:cs="Aptos" w:eastAsia="Aptos" w:hAnsi="Aptos"/>
          <w:b/>
          <w:bCs/>
          <w:color w:val="1B3A5C"/>
          <w:sz w:val="24"/>
          <w:szCs w:val="26"/>
        </w:rPr>
        <w:t>1A. Delivery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1500"/>
        <w:gridCol w:w="2500"/>
      </w:tblGrid>
      <w:tr>
        <w:trPr>
          <w:cantSplit/>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46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Control requirement</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Y / N / NA</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Packaging and tamper-evident seals intact on arrival.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Seals intact; photo on file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Item matches the purchase order (model, quantity, specification).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Matches PO-2026-014</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Serial numbers match the order and manufacturer records.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Serial verified against packing slip</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4</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Supplier is on the Approved Vendor / Product List, or a deviation is recorded there.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ProCAD-supplied; on the Approved Vendor / Product List</w:t>
            </w:r>
          </w:p>
        </w:tc>
      </w:tr>
    </w:tbl>
    <w:p>
      <w:pPr>
        <w:pStyle w:val="Heading2"/>
        <w:spacing w:after="100" w:before="220"/>
      </w:pPr>
      <w:r>
        <w:rPr>
          <w:rFonts w:ascii="Aptos" w:cs="Aptos" w:eastAsia="Aptos" w:hAnsi="Aptos"/>
          <w:b/>
          <w:bCs/>
          <w:color w:val="1B3A5C"/>
          <w:sz w:val="24"/>
          <w:szCs w:val="26"/>
        </w:rPr>
        <w:t>1B. Patch / Update Validation (software, firmware,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1500"/>
        <w:gridCol w:w="2500"/>
      </w:tblGrid>
      <w:tr>
        <w:trPr>
          <w:cantSplit/>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46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Control requirement</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Y / N / NA</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Digital signature verified against the vendor.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Hardware delivery; no software update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Integrity hash matches the vendor-published value.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Hardware delivery</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Update tested in a sandbox or non-production environment before install.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Hardware delivery</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4</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 for production by County IT.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Placed into service by County IT</w:t>
            </w:r>
          </w:p>
        </w:tc>
      </w:tr>
    </w:tbl>
    <w:p>
      <w:pPr>
        <w:pStyle w:val="Heading2"/>
        <w:spacing w:after="100" w:before="220"/>
      </w:pPr>
      <w:r>
        <w:rPr>
          <w:rFonts w:ascii="Aptos" w:cs="Aptos" w:eastAsia="Aptos" w:hAnsi="Aptos"/>
          <w:b/>
          <w:bCs/>
          <w:color w:val="1B3A5C"/>
          <w:sz w:val="26"/>
          <w:szCs w:val="26"/>
        </w:rPr>
        <w:t>2. Chain-of-Custody Hand-off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3456"/>
        <w:gridCol w:w="2160"/>
        <w:gridCol w:w="2304"/>
      </w:tblGrid>
      <w:tr>
        <w:trPr>
          <w:cantSplit/>
          <w:tblHeader/>
        </w:trPr>
        <w:tc>
          <w:tcPr>
            <w:tcW w:type="dxa" w:w="14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Date</w:t>
            </w:r>
          </w:p>
        </w:tc>
        <w:tc>
          <w:tcPr>
            <w:tcW w:type="dxa" w:w="3456"/>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Item / serial (incoming / outgoing)</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Hand-off: from → to</w:t>
            </w:r>
          </w:p>
        </w:tc>
        <w:tc>
          <w:tcPr>
            <w:tcW w:type="dxa" w:w="2304"/>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Signature &amp; role</w:t>
            </w:r>
          </w:p>
        </w:tc>
      </w:tr>
      <w:tr>
        <w:trPr>
          <w:cantSplit/>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2026-02-18</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Dell PowerEdge R750 (incoming)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Courier → County IT</w:t>
            </w:r>
          </w:p>
        </w:tc>
        <w:tc>
          <w:tcPr>
            <w:tcW w:type="dxa" w:w="23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 Marcus Reed, County IT</w:t>
            </w:r>
          </w:p>
        </w:tc>
      </w:tr>
      <w:tr>
        <w:trPr>
          <w:cantSplit/>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r>
          </w:p>
        </w:tc>
        <w:tc>
          <w:tcPr>
            <w:tcW w:type="dxa" w:w="23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r>
          </w:p>
        </w:tc>
      </w:tr>
      <w:tr>
        <w:trPr>
          <w:cantSplit/>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r>
          </w:p>
        </w:tc>
        <w:tc>
          <w:tcPr>
            <w:tcW w:type="dxa" w:w="23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r>
          </w:p>
        </w:tc>
      </w:tr>
    </w:tbl>
    <w:p>
      <w:pPr>
        <w:pStyle w:val="Heading2"/>
        <w:spacing w:after="100" w:before="220"/>
      </w:pPr>
      <w:r>
        <w:rPr>
          <w:rFonts w:ascii="Aptos" w:cs="Aptos" w:eastAsia="Aptos" w:hAnsi="Aptos"/>
          <w:b/>
          <w:bCs/>
          <w:color w:val="1B3A5C"/>
          <w:sz w:val="26"/>
          <w:szCs w:val="26"/>
        </w:rPr>
        <w:t>3. Non-Compliance Escalation</w:t>
      </w:r>
    </w:p>
    <w:p>
      <w:pPr>
        <w:spacing w:after="120" w:before="0"/>
      </w:pPr>
      <w:r>
        <w:rPr>
          <w:rFonts w:ascii="Aptos" w:cs="Aptos" w:eastAsia="Aptos" w:hAnsi="Aptos"/>
          <w:b w:val="false"/>
          <w:bCs w:val="false"/>
          <w:i w:val="false"/>
          <w:iCs w:val="false"/>
          <w:sz w:val="24"/>
          <w:szCs w:val="24"/>
        </w:rPr>
        <w:t>When any item is marked N, hold the item out of production, notify the County IT, and record it as a finding in the Risk / Finding Register with a remediation owner and date. Tampered or mismatched deliveries are not installed until resolved.</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Inspect each delivery by hand against the order, check the box is unopened, and keep the packing slip signed and dated. For software updates, confirm the download is from the vendor and note it. A phone-photo of the seal is acceptable evidence.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§5.2 (Security Assessments); §5.5 (Patching and Updating); §6.1.9 (Delivery and Removal)</w:t>
            </w:r>
          </w:p>
          <w:p>
            <w:pPr>
              <w:spacing w:after="40" w:before="0"/>
            </w:pPr>
            <w:r>
              <w:rPr>
                <w:rFonts w:ascii="Aptos" w:cs="Aptos" w:eastAsia="Aptos" w:hAnsi="Aptos"/>
                <w:b w:val="false"/>
                <w:bCs w:val="false"/>
                <w:i w:val="false"/>
                <w:iCs w:val="false"/>
                <w:sz w:val="24"/>
                <w:szCs w:val="24"/>
              </w:rPr>
              <w:t>NIST SP 800-53 Rev. 5: CM-14, SI-2, SI-7, SR-3, SR-4, SR-10, SR-11</w:t>
            </w:r>
          </w:p>
          <w:p>
            <w:pPr>
              <w:spacing w:after="40" w:before="0"/>
            </w:pPr>
            <w:r>
              <w:rPr>
                <w:rFonts w:ascii="Aptos" w:cs="Aptos" w:eastAsia="Aptos" w:hAnsi="Aptos"/>
                <w:b w:val="false"/>
                <w:bCs w:val="false"/>
                <w:i w:val="false"/>
                <w:iCs w:val="false"/>
                <w:sz w:val="24"/>
                <w:szCs w:val="24"/>
              </w:rPr>
              <w:t>CJIS Security Policy v5.9: §5.1 (where delivered technology handles CJIS-regulated data)</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Marcus Reed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Marcus Reed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2026-02-18</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2026-02-18</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2026-02-18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county-911.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2026-06-01T15:29:11.487Z</dcterms:created>
  <dcterms:modified xsi:type="dcterms:W3CDTF">2026-06-01T15:29:11.487Z</dcterms:modified>
  <dc:title xmlns:dc="http://purl.org/dc/elements/1.1/">Hardware / Software Delivery Inspection Checklist - EXAMPLE - S</dc:title>
</cp:coreProperties>
</file>

<file path=docProps/custom.xml><?xml version="1.0" encoding="utf-8"?>
<Properties xmlns="http://schemas.openxmlformats.org/officeDocument/2006/custom-properties" xmlns:vt="http://schemas.openxmlformats.org/officeDocument/2006/docPropsVTypes"/>
</file>