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Log Integrity Verification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Wabash Valley Communications under the authority of the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2026-04-05    </w:t>
            </w:r>
            <w:r>
              <w:rPr>
                <w:rFonts w:ascii="Aptos" w:cs="Aptos" w:eastAsia="Aptos" w:hAnsi="Aptos"/>
                <w:b/>
                <w:bCs/>
                <w:sz w:val="24"/>
                <w:szCs w:val="24"/>
              </w:rPr>
              <w:t xml:space="preserve">Next Review: </w:t>
            </w:r>
            <w:r>
              <w:rPr>
                <w:rFonts w:ascii="Aptos" w:cs="Aptos" w:eastAsia="Aptos" w:hAnsi="Aptos"/>
                <w:sz w:val="24"/>
                <w:szCs w:val="24"/>
              </w:rPr>
              <w:t xml:space="preserve">2027-04-05</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Security Coordinator</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Restricted</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sz w:val="24"/>
          <w:szCs w:val="24"/>
        </w:rPr>
        <w:t xml:space="preserve">This procedure keeps audit logs trustworthy for investigations by preventing and detecting tampering or loss. It defines the integrity controls the Agency applies to its logs and how those controls are verified.</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sz w:val="24"/>
          <w:szCs w:val="24"/>
        </w:rPr>
        <w:t xml:space="preserve">Applies to: IT and security staff responsible for logging and monitoring.</w:t>
      </w:r>
    </w:p>
    <w:p>
      <w:pPr>
        <w:pStyle w:val="ListParagraph"/>
        <w:numPr>
          <w:ilvl w:val="0"/>
          <w:numId w:val="2"/>
        </w:numPr>
        <w:spacing w:after="60"/>
      </w:pPr>
      <w:r>
        <w:rPr>
          <w:rFonts w:ascii="Aptos" w:cs="Aptos" w:eastAsia="Aptos" w:hAnsi="Aptos"/>
          <w:sz w:val="24"/>
          <w:szCs w:val="24"/>
        </w:rPr>
        <w:t xml:space="preserve">Covers: audit logs, security event logs, and session records for systems in the Logging Policy scope, including Session Border Controllers.</w:t>
      </w:r>
    </w:p>
    <w:p>
      <w:pPr>
        <w:pStyle w:val="ListParagraph"/>
        <w:numPr>
          <w:ilvl w:val="0"/>
          <w:numId w:val="2"/>
        </w:numPr>
        <w:spacing w:after="60"/>
      </w:pPr>
      <w:r>
        <w:rPr>
          <w:rFonts w:ascii="Aptos" w:cs="Aptos" w:eastAsia="Aptos" w:hAnsi="Aptos"/>
          <w:sz w:val="24"/>
          <w:szCs w:val="24"/>
        </w:rPr>
        <w:t xml:space="preserve">Excludes: provider-held logs the Agency cannot control on hosted services.</w:t>
      </w:r>
    </w:p>
    <w:p>
      <w:pPr>
        <w:pStyle w:val="Heading2"/>
        <w:spacing w:after="100" w:before="220"/>
      </w:pPr>
      <w:r>
        <w:rPr>
          <w:rFonts w:ascii="Aptos" w:cs="Aptos" w:eastAsia="Aptos" w:hAnsi="Aptos"/>
          <w:b/>
          <w:bCs/>
          <w:color w:val="1B3A5C"/>
          <w:sz w:val="26"/>
          <w:szCs w:val="26"/>
        </w:rPr>
        <w:t xml:space="preserve">3. Prerequisites</w:t>
      </w:r>
    </w:p>
    <w:p>
      <w:pPr>
        <w:pStyle w:val="ListParagraph"/>
        <w:numPr>
          <w:ilvl w:val="0"/>
          <w:numId w:val="3"/>
        </w:numPr>
        <w:spacing w:after="60"/>
      </w:pPr>
      <w:r>
        <w:rPr>
          <w:rFonts w:ascii="Aptos" w:cs="Aptos" w:eastAsia="Aptos" w:hAnsi="Aptos"/>
          <w:sz w:val="24"/>
          <w:szCs w:val="24"/>
        </w:rPr>
        <w:t xml:space="preserve">The Logging Policy is in force and log sources are defined.</w:t>
      </w:r>
    </w:p>
    <w:p>
      <w:pPr>
        <w:pStyle w:val="ListParagraph"/>
        <w:numPr>
          <w:ilvl w:val="0"/>
          <w:numId w:val="3"/>
        </w:numPr>
        <w:spacing w:after="60"/>
      </w:pPr>
      <w:r>
        <w:rPr>
          <w:rFonts w:ascii="Aptos" w:cs="Aptos" w:eastAsia="Aptos" w:hAnsi="Aptos"/>
          <w:sz w:val="24"/>
          <w:szCs w:val="24"/>
        </w:rPr>
        <w:t xml:space="preserve">A log store or SIEM with access controls is available.</w:t>
      </w:r>
    </w:p>
    <w:p>
      <w:pPr>
        <w:pStyle w:val="ListParagraph"/>
        <w:numPr>
          <w:ilvl w:val="0"/>
          <w:numId w:val="3"/>
        </w:numPr>
        <w:spacing w:after="60"/>
      </w:pPr>
      <w:r>
        <w:rPr>
          <w:rFonts w:ascii="Aptos" w:cs="Aptos" w:eastAsia="Aptos" w:hAnsi="Aptos"/>
          <w:sz w:val="24"/>
          <w:szCs w:val="24"/>
        </w:rPr>
        <w:t xml:space="preserve">Keys used for log-integrity signing are managed under the Key &amp; Certificate Management Policy.</w:t>
      </w:r>
    </w:p>
    <w:p>
      <w:pPr>
        <w:pStyle w:val="Heading2"/>
        <w:spacing w:after="100" w:before="220"/>
      </w:pPr>
      <w:r>
        <w:rPr>
          <w:rFonts w:ascii="Aptos" w:cs="Aptos" w:eastAsia="Aptos" w:hAnsi="Aptos"/>
          <w:b/>
          <w:bCs/>
          <w:color w:val="1B3A5C"/>
          <w:sz w:val="26"/>
          <w:szCs w:val="26"/>
        </w:rPr>
        <w:t xml:space="preserve">4. Procedure Steps</w:t>
      </w:r>
    </w:p>
    <w:p>
      <w:pPr>
        <w:spacing w:after="140"/>
      </w:pPr>
      <w:r>
        <w:rPr>
          <w:rFonts w:ascii="Aptos" w:cs="Aptos" w:eastAsia="Aptos" w:hAnsi="Aptos"/>
          <w:b/>
          <w:bCs/>
          <w:sz w:val="24"/>
          <w:szCs w:val="24"/>
        </w:rPr>
        <w:t xml:space="preserve">Integrity controls in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Store audit logs on write-once or append-only storage so entries cannot be altered or deleted.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Sign or hash log records (for example HMAC or a hash chain) so tampering is detectable, using keys from the Key &amp; Certificate Management Policy.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Restrict log access with least privilege, and separate the operators who generate logs from those who administer the log store.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Forward logs promptly to a central store or SIEM to limit local tampering.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bl>
    <w:p>
      <w:pPr>
        <w:spacing w:after="140"/>
      </w:pPr>
      <w:r>
        <w:rPr>
          <w:rFonts w:ascii="Aptos" w:cs="Aptos" w:eastAsia="Aptos" w:hAnsi="Aptos"/>
          <w:b/>
          <w:bCs/>
          <w:sz w:val="24"/>
          <w:szCs w:val="24"/>
        </w:rPr>
        <w:t xml:space="preserve">Verification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a monthly cadence, verify a sample of log records against their signatures or hashes and confirm the results.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Monitor for log gaps and for disabled or failed logging, and alert on them.</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After any significant change or patch, confirm logging resumed and integrity checks pass.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w:t>
            </w:r>
          </w:p>
        </w:tc>
      </w:tr>
    </w:tbl>
    <w:p>
      <w:pPr>
        <w:spacing w:after="140"/>
      </w:pPr>
      <w:r>
        <w:rPr>
          <w:rFonts w:ascii="Aptos" w:cs="Aptos" w:eastAsia="Aptos" w:hAnsi="Aptos"/>
          <w:b/>
          <w:bCs/>
          <w:sz w:val="24"/>
          <w:szCs w:val="24"/>
        </w:rPr>
        <w:t xml:space="preserve">Response when tampering or a gap is found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Treat a failed integrity check or an unexplained gap as a security event and open an incident per the Incident Response Plan.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Preserve the affected logs and follow the Evidence Collection &amp; Chain-of-Custody Procedures.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Record the finding in the Risk / Finding Register and track remediation to closure.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r>
    </w:tbl>
    <w:p>
      <w:pPr>
        <w:pStyle w:val="Heading2"/>
        <w:spacing w:after="100" w:before="220"/>
      </w:pPr>
      <w:r>
        <w:rPr>
          <w:rFonts w:ascii="Aptos" w:cs="Aptos" w:eastAsia="Aptos" w:hAnsi="Aptos"/>
          <w:b/>
          <w:bCs/>
          <w:color w:val="1B3A5C"/>
          <w:sz w:val="26"/>
          <w:szCs w:val="26"/>
        </w:rPr>
        <w:t xml:space="preserve">5. Verification Criteria</w:t>
      </w:r>
    </w:p>
    <w:p>
      <w:pPr>
        <w:spacing w:after="120" w:before="0"/>
      </w:pPr>
      <w:r>
        <w:rPr>
          <w:rFonts w:ascii="Aptos" w:cs="Aptos" w:eastAsia="Aptos" w:hAnsi="Aptos"/>
          <w:sz w:val="24"/>
          <w:szCs w:val="24"/>
        </w:rPr>
        <w:t xml:space="preserve">The operator can show write-once storage or signing in use, a recent successful integrity check, active gap alerting, and an incident record for any failed check.</w:t>
      </w:r>
    </w:p>
    <w:p>
      <w:pPr>
        <w:pStyle w:val="Heading2"/>
        <w:spacing w:after="100" w:before="220"/>
      </w:pPr>
      <w:r>
        <w:rPr>
          <w:rFonts w:ascii="Aptos" w:cs="Aptos" w:eastAsia="Aptos" w:hAnsi="Aptos"/>
          <w:b/>
          <w:bCs/>
          <w:color w:val="1B3A5C"/>
          <w:sz w:val="26"/>
          <w:szCs w:val="26"/>
        </w:rPr>
        <w:t xml:space="preserve">6. Related Documents</w:t>
      </w:r>
    </w:p>
    <w:p>
      <w:pPr>
        <w:spacing w:after="120" w:before="0"/>
      </w:pPr>
      <w:r>
        <w:rPr>
          <w:rFonts w:ascii="Aptos" w:cs="Aptos" w:eastAsia="Aptos" w:hAnsi="Aptos"/>
          <w:sz w:val="24"/>
          <w:szCs w:val="24"/>
        </w:rPr>
        <w:t xml:space="preserve">Logging Policy; Log Retention Schedule; Log Review Records; Key &amp; Certificate Management Policy; Key Inventory &amp; Custody Records; Evidence Collection &amp; Chain-of-Custody Procedures; Incident Response Plan.</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Centralize logs to a store with restricted access, enable hash or signature checks where supported, and alert on logging failures. A shared reviewer verifies a sample monthly.</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bCs/>
                <w:i/>
                <w:iCs/>
                <w:sz w:val="24"/>
                <w:szCs w:val="24"/>
              </w:rPr>
              <w:t xml:space="preserve">NENA-STA-040.2-2024: §5.6, §5.6.2, §5.6.3</w:t>
            </w:r>
          </w:p>
          <w:p>
            <w:pPr>
              <w:spacing w:after="40" w:before="0"/>
            </w:pPr>
            <w:r>
              <w:rPr>
                <w:rFonts w:ascii="Aptos" w:cs="Aptos" w:eastAsia="Aptos" w:hAnsi="Aptos"/>
                <w:b/>
                <w:bCs/>
                <w:i/>
                <w:iCs/>
                <w:sz w:val="24"/>
                <w:szCs w:val="24"/>
              </w:rPr>
              <w:t xml:space="preserve">NIST SP 800-53 Rev. 5: AU-9, AU-9(3), AU-10, SI-7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2026-04-05</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Dana Mercer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/s/ Dana Mercer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t xml:space="preserve">2026-04-05</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2026-04-05</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wabash.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2026-06-01T15:29:11.455Z</dcterms:created>
  <dcterms:modified xsi:type="dcterms:W3CDTF">2026-06-01T15:29:11.455Z</dcterms:modified>
</cp:coreProperties>
</file>

<file path=docProps/custom.xml><?xml version="1.0" encoding="utf-8"?>
<Properties xmlns="http://schemas.openxmlformats.org/officeDocument/2006/custom-properties" xmlns:vt="http://schemas.openxmlformats.org/officeDocument/2006/docPropsVTypes"/>
</file>