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Continuity of Operations Plan (COOP)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Authority: </w:t>
            </w:r>
            <w:r>
              <w:rPr>
                <w:b w:val="0"/>
              </w:rPr>
              <w:t>Adopted by Hickory County 911 under the authority of Tracy Holloway, 911 Director.</w:t>
            </w:r>
          </w:p>
          <w:p>
            <w:r>
              <w:rPr>
                <w:b/>
              </w:rPr>
              <w:t xml:space="preserve">Version: </w:t>
            </w:r>
            <w:r>
              <w:rPr>
                <w:b w:val="0"/>
              </w:rPr>
              <w:t xml:space="preserve">1.0    </w:t>
            </w:r>
            <w:r>
              <w:rPr>
                <w:b/>
              </w:rPr>
              <w:t xml:space="preserve">Effective Date: </w:t>
            </w:r>
            <w:r>
              <w:rPr>
                <w:b w:val="0"/>
              </w:rPr>
              <w:t xml:space="preserve">2026-02-16    </w:t>
            </w:r>
            <w:r>
              <w:rPr>
                <w:b/>
              </w:rPr>
              <w:t xml:space="preserve">Next Review: </w:t>
            </w:r>
            <w:r>
              <w:rPr>
                <w:b w:val="0"/>
              </w:rPr>
              <w:t>2027-02-16</w:t>
            </w:r>
          </w:p>
          <w:p>
            <w:r>
              <w:rPr>
                <w:b/>
              </w:rPr>
              <w:t xml:space="preserve">Owner: </w:t>
            </w:r>
            <w:r>
              <w:rPr>
                <w:b w:val="0"/>
              </w:rPr>
              <w:t>911 Director</w:t>
            </w:r>
          </w:p>
          <w:p>
            <w:r>
              <w:rPr>
                <w:b/>
              </w:rPr>
              <w:t xml:space="preserve">Classification: </w:t>
            </w:r>
            <w:r>
              <w:rPr>
                <w:b w:val="0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</w:pPr>
      <w:r>
        <w:t>1. Purpose &amp; Scope</w:t>
      </w:r>
    </w:p>
    <w:p>
      <w:r>
        <w:rPr>
          <w:i/>
          <w:color w:val="595959"/>
        </w:rPr>
      </w:r>
    </w:p>
    <w:p>
      <w:r>
        <w:rPr>
          <w:b/>
        </w:rPr>
        <w:t xml:space="preserve">Purpose: </w:t>
      </w:r>
      <w:r>
        <w:rPr>
          <w:b w:val="0"/>
        </w:rPr>
        <w:t>to keep 9-1-1 call taking and dispatch running through any disruption, and to restore normal operations in a controlled, prioritized order.</w:t>
      </w:r>
    </w:p>
    <w:p>
      <w:r>
        <w:rPr>
          <w:b/>
        </w:rPr>
        <w:t xml:space="preserve">Scope: </w:t>
      </w:r>
      <w:r>
        <w:rPr>
          <w:b w:val="0"/>
        </w:rPr>
        <w:t>all events that interrupt or threaten the Agency's public-safety operations, including call-routing failure, CAD outage, full facility loss, cyberattack, power or environmental failure, and natural disaster. It covers people, facilities, systems, and the fallback paths that keep calls answered.</w:t>
      </w:r>
    </w:p>
    <w:p>
      <w:pPr>
        <w:pStyle w:val="Heading2"/>
      </w:pPr>
      <w:r>
        <w:t>2. Definitions</w:t>
      </w:r>
    </w:p>
    <w:p>
      <w:r>
        <w:rPr>
          <w:i/>
          <w:color w:val="595959"/>
        </w:rPr>
      </w:r>
    </w:p>
    <w:p>
      <w:r>
        <w:rPr>
          <w:b/>
        </w:rPr>
        <w:t xml:space="preserve">Essential function: </w:t>
      </w:r>
      <w:r>
        <w:rPr>
          <w:b w:val="0"/>
        </w:rPr>
        <w:t>a service the Agency must keep running to protect life and safety, chiefly 9-1-1 call taking and dispatch.</w:t>
      </w:r>
    </w:p>
    <w:p>
      <w:r>
        <w:rPr>
          <w:b/>
        </w:rPr>
        <w:t xml:space="preserve">Degraded mode: </w:t>
      </w:r>
      <w:r>
        <w:rPr>
          <w:b w:val="0"/>
        </w:rPr>
        <w:t>operating on a fallback path (manual call handling, radio dispatch, or an alternate site) while a primary system is unavailable.</w:t>
      </w:r>
    </w:p>
    <w:p>
      <w:r>
        <w:rPr>
          <w:b/>
        </w:rPr>
        <w:t xml:space="preserve">Activation: </w:t>
      </w:r>
      <w:r>
        <w:rPr>
          <w:b w:val="0"/>
        </w:rPr>
        <w:t>the point at which the 911 Director formally invokes this plan.</w:t>
      </w:r>
    </w:p>
    <w:p>
      <w:pPr>
        <w:pStyle w:val="Heading2"/>
      </w:pPr>
      <w:r>
        <w:t>3. Roles &amp; Responsibilities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 during activation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Declares activation, leads the response, decides when to move to a fallback path, and approves return to normal operations.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Recovers affected systems in priority order, stands up alternate processing, and confirms data integrity before restoration.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call taking and dispatch running, moves to the backup call-handling path when directed, and manages staff on shift.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Communications / PIO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Notifies mutual-aid partners, county and state authorities, and the public as directed.</w:t>
            </w:r>
          </w:p>
        </w:tc>
      </w:tr>
    </w:tbl>
    <w:p>
      <w:pPr>
        <w:pStyle w:val="Heading2"/>
      </w:pPr>
      <w:r>
        <w:t>4. Essential Functions &amp; Recovery Priority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Essential Function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Priority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Target (see RTO/RPO Documentation)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Order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9-1-1 call taking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Immediate, via the backup call 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/ CAD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Manual dispatch within 15 minutes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communications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failover within 5 minutes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Mapping / GIS / ALI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Restore within 4 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</w:tr>
    </w:tbl>
    <w:p>
      <w:r>
        <w:rPr>
          <w:b w:val="0"/>
        </w:rPr>
        <w:t>Recovery priority is set from the Asset Criticality Ranking Matrix. Recovery targets (RTO and RPO) are held in the RTO/RPO Documentation.</w:t>
      </w:r>
    </w:p>
    <w:p>
      <w:pPr>
        <w:pStyle w:val="Heading2"/>
      </w:pPr>
      <w:r>
        <w:t>5. Activation Criteria</w:t>
      </w:r>
    </w:p>
    <w:p>
      <w:r>
        <w:rPr>
          <w:i/>
          <w:color w:val="595959"/>
        </w:rPr>
      </w:r>
    </w:p>
    <w:p>
      <w:pPr>
        <w:pStyle w:val="ListParagraph"/>
      </w:pPr>
      <w:r>
        <w:t>Triggers: any event that interrupts, or is likely to interrupt, an essential function, for example loss of call routing, a CAD outage with no quick fix, a facility that must be evacuated, a cyberattack on a public-safety system, an extended power or environmental failure, or a natural disaster.</w:t>
      </w:r>
    </w:p>
    <w:p>
      <w:pPr>
        <w:pStyle w:val="ListParagraph"/>
      </w:pPr>
      <w:r>
        <w:t>Declared by: 911 Director, or the the designated alternate (on-call supervisor) when unavailable.</w:t>
      </w:r>
    </w:p>
    <w:p>
      <w:pPr>
        <w:pStyle w:val="ListParagraph"/>
      </w:pPr>
      <w:r>
        <w:t>Notified on activation: County IT, dispatch supervisor, and the parties in the Incident Notification &amp; Escalation Contact List as the event requires.</w:t>
      </w:r>
    </w:p>
    <w:p>
      <w:pPr>
        <w:pStyle w:val="Heading2"/>
      </w:pPr>
      <w:r>
        <w:t>6. Continuity Response Procedures by Scenario</w:t>
      </w:r>
    </w:p>
    <w:p>
      <w:r>
        <w:rPr>
          <w:i/>
          <w:color w:val="595959"/>
        </w:rPr>
      </w:r>
    </w:p>
    <w:p>
      <w:r>
        <w:rPr>
          <w:b/>
        </w:rPr>
        <w:t>Call-routing / ESInet failure</w:t>
      </w:r>
    </w:p>
    <w:p>
      <w:pPr>
        <w:pStyle w:val="ListParagraph"/>
      </w:pPr>
      <w:r>
        <w:t>Confirm whether calls are arriving; if not, notify the ESInet provider and request rerouting to the alternate route or a neighboring PSAP under the Overflow Routing Agreement. (911 Director)</w:t>
      </w:r>
    </w:p>
    <w:p>
      <w:pPr>
        <w:pStyle w:val="ListParagraph"/>
      </w:pPr>
      <w:r>
        <w:t>Move call takers to the backup call-handling path per the Backup Call-Handling / Dispatch Continuity Procedure. (dispatch supervisor)</w:t>
      </w:r>
    </w:p>
    <w:p>
      <w:pPr>
        <w:pStyle w:val="ListParagraph"/>
      </w:pPr>
      <w:r>
        <w:t>Track missed or transferred calls for follow-up once service is restored. (dispatch supervisor)</w:t>
      </w:r>
    </w:p>
    <w:p>
      <w:r>
        <w:rPr>
          <w:b/>
        </w:rPr>
        <w:t>CAD outage</w:t>
      </w:r>
    </w:p>
    <w:p>
      <w:pPr>
        <w:pStyle w:val="ListParagraph"/>
      </w:pPr>
      <w:r>
        <w:t>Switch dispatch to the manual fallback (paper or backup terminal) per the Backup Call-Handling / Dispatch Continuity Procedure. (dispatch supervisor)</w:t>
      </w:r>
    </w:p>
    <w:p>
      <w:pPr>
        <w:pStyle w:val="ListParagraph"/>
      </w:pPr>
      <w:r>
        <w:t>IT support diagnoses and restores CAD, or fails over to the redundant instance where one exists. (County IT)</w:t>
      </w:r>
    </w:p>
    <w:p>
      <w:pPr>
        <w:pStyle w:val="ListParagraph"/>
      </w:pPr>
      <w:r>
        <w:t>Reconcile manual records into CAD once it is restored. (dispatch supervisor)</w:t>
      </w:r>
    </w:p>
    <w:p>
      <w:r>
        <w:rPr>
          <w:b/>
        </w:rPr>
        <w:t>Full facility loss / evacuation</w:t>
      </w:r>
    </w:p>
    <w:p>
      <w:pPr>
        <w:pStyle w:val="ListParagraph"/>
      </w:pPr>
      <w:r>
        <w:t>Relocate call taking and dispatch to the alternate site or mobile unit (see Alternate Facilities &amp; Overflow Routing). (911 Director)</w:t>
      </w:r>
    </w:p>
    <w:p>
      <w:pPr>
        <w:pStyle w:val="ListParagraph"/>
      </w:pPr>
      <w:r>
        <w:t>Request overflow routing to a neighboring PSAP until the alternate site is live. (911 Director)</w:t>
      </w:r>
    </w:p>
    <w:p>
      <w:pPr>
        <w:pStyle w:val="ListParagraph"/>
      </w:pPr>
      <w:r>
        <w:t>Account for all staff and confirm the alternate site is operational before standing down the overflow. (dispatch supervisor)</w:t>
      </w:r>
    </w:p>
    <w:p>
      <w:r>
        <w:rPr>
          <w:b/>
        </w:rPr>
        <w:t>Cyberattack</w:t>
      </w:r>
    </w:p>
    <w:p>
      <w:pPr>
        <w:pStyle w:val="ListParagraph"/>
      </w:pPr>
      <w:r>
        <w:t>Coordinate with the Incident Response Plan; protect call handling before any containment step that would interrupt it. (911 Director)</w:t>
      </w:r>
    </w:p>
    <w:p>
      <w:pPr>
        <w:pStyle w:val="ListParagraph"/>
      </w:pPr>
      <w:r>
        <w:t>Isolate affected systems and run essential functions in degraded mode under the compensating controls below. (County IT)</w:t>
      </w:r>
    </w:p>
    <w:p>
      <w:pPr>
        <w:pStyle w:val="ListParagraph"/>
      </w:pPr>
      <w:r>
        <w:t>Report the incident to the Indiana Office of Technology within 2 business days per HEA 1169. (911 Director)</w:t>
      </w:r>
    </w:p>
    <w:p>
      <w:r>
        <w:rPr>
          <w:b/>
        </w:rPr>
        <w:t>Power or environmental failure</w:t>
      </w:r>
    </w:p>
    <w:p>
      <w:pPr>
        <w:pStyle w:val="ListParagraph"/>
      </w:pPr>
      <w:r>
        <w:t>Confirm transfer to UPS and generator; if cooling or fire suppression is affected, follow the facility response steps and move staff if conditions require it. (County IT, dispatch supervisor)</w:t>
      </w:r>
    </w:p>
    <w:p>
      <w:pPr>
        <w:pStyle w:val="ListParagraph"/>
      </w:pPr>
      <w:r>
        <w:t>If power or environment cannot be sustained, relocate to the alternate site. (911 Director)</w:t>
      </w:r>
    </w:p>
    <w:p>
      <w:pPr>
        <w:pStyle w:val="ListParagraph"/>
      </w:pPr>
      <w:r>
        <w:t>Record the event and sensor readings; see the Environmental Monitoring Log. (County IT)</w:t>
      </w:r>
    </w:p>
    <w:p>
      <w:r>
        <w:rPr>
          <w:b/>
        </w:rPr>
        <w:t>Natural disaster / regional event</w:t>
      </w:r>
    </w:p>
    <w:p>
      <w:pPr>
        <w:pStyle w:val="ListParagraph"/>
      </w:pPr>
      <w:r>
        <w:t>Activate the alternate site or mobile unit and request mutual-aid overflow routing early. (911 Director)</w:t>
      </w:r>
    </w:p>
    <w:p>
      <w:pPr>
        <w:pStyle w:val="ListParagraph"/>
      </w:pPr>
      <w:r>
        <w:t>Coordinate with county emergency management and mutual-aid partners. (Communications / PIO)</w:t>
      </w:r>
    </w:p>
    <w:p>
      <w:pPr>
        <w:pStyle w:val="ListParagraph"/>
      </w:pPr>
      <w:r>
        <w:t>Sustain essential functions in degraded mode until the primary site is safe to reoccupy. (911 Director)</w:t>
      </w:r>
    </w:p>
    <w:p>
      <w:pPr>
        <w:pStyle w:val="Heading2"/>
      </w:pPr>
      <w:r>
        <w:t>7. Alternate Facilities &amp; Overflow Routing</w:t>
      </w:r>
    </w:p>
    <w:p>
      <w:r>
        <w:rPr>
          <w:i/>
          <w:color w:val="595959"/>
        </w:rPr>
      </w:r>
    </w:p>
    <w:p>
      <w:r>
        <w:rPr>
          <w:b w:val="0"/>
        </w:rPr>
        <w:t>Alternate site: the Sheriff's Office operations room adjoining the PSAP, where two call-taking positions and a radio console can be stood up. Mobile or fallback option: portable radio dispatch from a patrol unit if the building must be evacuated. Overflow routing: calls are rerouted to the neighboring county PSAP under the Overflow Routing Agreement (Mutual Aid). The 911 Director confirms the alternate path is live before releasing the primary.</w:t>
      </w:r>
    </w:p>
    <w:p>
      <w:pPr>
        <w:pStyle w:val="Heading2"/>
      </w:pPr>
      <w:r>
        <w:t>8. Degraded-Mode Compensating Controls</w:t>
      </w:r>
    </w:p>
    <w:p>
      <w:r>
        <w:rPr>
          <w:i/>
          <w:color w:val="595959"/>
        </w:rPr>
      </w:r>
    </w:p>
    <w:p>
      <w:r>
        <w:rPr>
          <w:b w:val="0"/>
        </w:rPr>
        <w:t>While operating in degraded mode the Agency keeps these controls in force: encrypted backups remain the recovery source; remote access is limited to named staff and requires multifactor authentication; a manual log records actions taken and access granted during the disruption; data reached through IDACS stays under CJIS handling. Full controls are restored as systems return to service, and the manual log is reviewed afterward.</w:t>
      </w:r>
    </w:p>
    <w:p>
      <w:pPr>
        <w:pStyle w:val="Heading2"/>
      </w:pPr>
      <w:r>
        <w:t>9. Communication Procedures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Audience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Who notifies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staff &amp; dispatch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/ state authority &amp; emergency management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1 hour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IOT (cyber incident, HEA 1169)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2 business days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Mutual-aid partners / neighboring PSAP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</w:tbl>
    <w:p>
      <w:pPr>
        <w:pStyle w:val="Heading2"/>
      </w:pPr>
      <w:r>
        <w:t>10. Testing Requirements</w:t>
      </w:r>
    </w:p>
    <w:p>
      <w:r>
        <w:rPr>
          <w:i/>
          <w:color w:val="595959"/>
        </w:rPr>
      </w:r>
    </w:p>
    <w:p>
      <w:r>
        <w:rPr>
          <w:b w:val="0"/>
        </w:rPr>
        <w:t>Exercised at least annually by the 911 Director through a tabletop and at least one functional drill of a fallback path (backup call handling, alternate site, or overflow routing). Results are recorded in the Continuity Plan Exercise Records and fed into the next revision.</w:t>
      </w:r>
    </w:p>
    <w:p>
      <w:pPr>
        <w:pStyle w:val="Heading2"/>
      </w:pPr>
      <w:r>
        <w:t>11. Related Artifacts</w:t>
      </w:r>
    </w:p>
    <w:p>
      <w:r>
        <w:rPr>
          <w:i/>
          <w:color w:val="595959"/>
        </w:rPr>
      </w:r>
    </w:p>
    <w:p>
      <w:r>
        <w:rPr>
          <w:b w:val="0"/>
        </w:rPr>
        <w:t>This plan works with: Asset Criticality Ranking Matrix, RTO/RPO Documentation, Overflow Routing Agreement (Mutual Aid), Backup Call-Handling / Dispatch Continuity Procedure, Incident Response Plan, Incident Notification &amp; Escalation Contact List, System Redundancy Design Documentation, Continuity Plan Exercise Records, Environmental Monitoring Log, and Power Resilience Configuration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director runs continuity with county or vendor IT. Minimum viable: a written fallback for call routing and CAD (manual dispatch), one named alternate site or a mutual-aid PSAP, and an annual tabletop. Backups stay encrypted and off-site.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140"/>
      </w:pPr>
      <w:r>
        <w:rPr>
          <w:rFonts w:ascii="Aptos" w:cs="Aptos" w:eastAsia="Aptos" w:hAnsi="Aptos"/>
          <w:i w:val="0"/>
          <w:iCs/>
          <w:sz w:val="24"/>
          <w:szCs w:val="24"/>
        </w:rPr>
        <w:t>CJIS / Indiana overlay: where degraded-mode operation touches systems reached through IDACS, CJIS Security Policy handling continues to apply. Indiana HEA 1169 requires reporting a cyber incident to the Indiana Office of Technology within two business days. IC 36-8-16.7 governs how state 9-1-1 funds may support backup power, redundancy, and continuity.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>Source Authority</w:t>
            </w:r>
          </w:p>
          <w:p>
            <w:r>
              <w:t>NENA-STA-040.2-2024: §5.3 (Availability); §5.7 (Recovery Operations); §6.7.2 (Environmental Controls)</w:t>
            </w:r>
          </w:p>
          <w:p>
            <w:r>
              <w:t>NIST SP 800-53 Rev. 5: CP-2, CP-7, CP-8, CP-10, PE-9, PE-13, PE-14</w:t>
            </w:r>
          </w:p>
          <w:p>
            <w:r>
              <w:t>Indiana statutes and administrative code:</w:t>
            </w:r>
          </w:p>
          <w:p>
            <w:r>
              <w:t xml:space="preserve">    HEA 1169 (2021): Cyber Incident Reporting to IOT</w:t>
            </w:r>
          </w:p>
          <w:p>
            <w:r>
              <w:t xml:space="preserve">    IC 36-8-16.7: Statewide 911 Services (backup power, redundancy)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Continuity of Operations Plan (COOP)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