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IDS/IPS Configuration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 xml:space="preserve">Hickory County 911</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 xml:space="preserve">Tracy Holloway,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2026-02-10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2027-02-10</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County IT   </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tc>
      </w:tr>
    </w:tbl>
    <w:p>
      <w:pPr>
        <w:pStyle w:val="Heading2"/>
        <w:spacing w:after="100" w:before="220"/>
      </w:pPr>
      <w:r>
        <w:rPr>
          <w:rFonts w:ascii="Aptos" w:cs="Aptos" w:eastAsia="Aptos" w:hAnsi="Aptos"/>
          <w:b/>
          <w:bCs/>
          <w:color w:val="1B3A5C"/>
          <w:sz w:val="26"/>
          <w:szCs w:val="26"/>
        </w:rPr>
        <w:t xml:space="preserve">1. Purpose and Scope</w:t>
      </w:r>
    </w:p>
    <w:p>
      <w:pPr>
        <w:spacing w:after="120" w:before="0"/>
      </w:pPr>
      <w:r>
        <w:rPr>
          <w:rFonts w:ascii="Aptos" w:cs="Aptos" w:eastAsia="Aptos" w:hAnsi="Aptos"/>
          <w:b w:val="false"/>
          <w:bCs w:val="false"/>
          <w:i w:val="false"/>
          <w:iCs w:val="false"/>
          <w:sz w:val="24"/>
          <w:szCs w:val="24"/>
        </w:rPr>
        <w:t xml:space="preserve">This record documents the as-built intrusion detection and prevention (IDS/IPS): what is deployed, how it is tuned, how signatures and rules are kept current, and how often integrity is checked. It implements the Network Monitoring Policy. Alerts route to the Alert Triage &amp; Escalation Procedure; change governance runs through the Change Management Policy.</w:t>
      </w:r>
    </w:p>
    <w:p>
      <w:pPr>
        <w:pStyle w:val="Heading2"/>
        <w:spacing w:after="100" w:before="220"/>
      </w:pPr>
      <w:r>
        <w:rPr>
          <w:rFonts w:ascii="Aptos" w:cs="Aptos" w:eastAsia="Aptos" w:hAnsi="Aptos"/>
          <w:b/>
          <w:bCs/>
          <w:color w:val="1B3A5C"/>
          <w:sz w:val="26"/>
          <w:szCs w:val="26"/>
        </w:rPr>
        <w:t xml:space="preserve">2. System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Firewall with built-in IPS (vendor-managed)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production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on-prem internet edge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AST-015</w:t>
            </w:r>
          </w:p>
        </w:tc>
      </w:tr>
    </w:tbl>
    <w:p>
      <w:pPr>
        <w:pStyle w:val="Heading2"/>
        <w:spacing w:after="100" w:before="220"/>
      </w:pPr>
      <w:r>
        <w:rPr>
          <w:rFonts w:ascii="Aptos" w:cs="Aptos" w:eastAsia="Aptos" w:hAnsi="Aptos"/>
          <w:b/>
          <w:bCs/>
          <w:color w:val="1B3A5C"/>
          <w:sz w:val="26"/>
          <w:szCs w:val="26"/>
        </w:rPr>
        <w:t xml:space="preserve">3. Current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Current value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Sensors deployed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Firewall IPS module at the internet edge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Vendor-managed appliance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Mode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Prevention (edge)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Single sensor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Signature / rule set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Vendor default, auto-updated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Vendor maintains signatures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Update management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Automatic; vendor-pushed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Confirmed current at review</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Integrity check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Confirmed enabled at the annual review</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Manual check</w:t>
            </w:r>
          </w:p>
        </w:tc>
      </w:tr>
    </w:tbl>
    <w:p>
      <w:pPr>
        <w:pStyle w:val="Heading2"/>
        <w:spacing w:after="100" w:before="220"/>
      </w:pPr>
      <w:r>
        <w:rPr>
          <w:rFonts w:ascii="Aptos" w:cs="Aptos" w:eastAsia="Aptos" w:hAnsi="Aptos"/>
          <w:b/>
          <w:bCs/>
          <w:color w:val="1B3A5C"/>
          <w:sz w:val="26"/>
          <w:szCs w:val="26"/>
        </w:rPr>
        <w:t xml:space="preserve">4. Approved Settings and Deviation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value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IPS mode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Prevention</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2026-02-10</w:t>
            </w:r>
          </w:p>
        </w:tc>
      </w:tr>
    </w:tbl>
    <w:p>
      <w:pPr>
        <w:pStyle w:val="Heading2"/>
        <w:spacing w:after="100" w:before="220"/>
      </w:pPr>
      <w:r>
        <w:rPr>
          <w:rFonts w:ascii="Aptos" w:cs="Aptos" w:eastAsia="Aptos" w:hAnsi="Aptos"/>
          <w:b/>
          <w:bCs/>
          <w:color w:val="1B3A5C"/>
          <w:sz w:val="26"/>
          <w:szCs w:val="26"/>
        </w:rPr>
        <w:t xml:space="preserve">5. Validation and Review</w:t>
      </w:r>
    </w:p>
    <w:p>
      <w:pPr>
        <w:spacing w:after="120" w:before="0"/>
      </w:pPr>
      <w:r>
        <w:rPr>
          <w:rFonts w:ascii="Aptos" w:cs="Aptos" w:eastAsia="Aptos" w:hAnsi="Aptos"/>
          <w:b w:val="false"/>
          <w:bCs w:val="false"/>
          <w:i w:val="false"/>
          <w:iCs w:val="false"/>
          <w:sz w:val="24"/>
          <w:szCs w:val="24"/>
        </w:rPr>
        <w:t xml:space="preserve">Validated against the Network Monitoring Policy at least annually by the County IT; tuning changes, signature updates, and integrity-check results are recorded in the Change History below.</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IDS/IPS may be built into the firewall the county or vendor provides. Record what is enabled, how signatures update, and who reviews alerts. The manual equivalent is confirming the feature is on and current at each review.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§5.6.4 (Intrusion Monitoring and Detection)</w:t>
            </w:r>
          </w:p>
          <w:p>
            <w:pPr>
              <w:spacing w:after="40" w:before="0"/>
            </w:pPr>
            <w:r>
              <w:rPr>
                <w:rFonts w:ascii="Aptos" w:cs="Aptos" w:eastAsia="Aptos" w:hAnsi="Aptos"/>
                <w:b w:val="false"/>
                <w:bCs w:val="false"/>
                <w:i w:val="false"/>
                <w:iCs w:val="false"/>
                <w:sz w:val="24"/>
                <w:szCs w:val="24"/>
              </w:rPr>
              <w:t xml:space="preserve">NIST SP 800-53 Rev. 5: SC-7, SI-4, SI-4(2), AU-6</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2026-02-10</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2026-02-10</w:t>
            </w:r>
          </w:p>
        </w:tc>
      </w:tr>
    </w:tbl>
    <w:p>
      <w:pPr>
        <w:pStyle w:val="Heading2"/>
        <w:spacing w:after="100" w:before="220"/>
      </w:pPr>
      <w:r>
        <w:rPr>
          <w:rFonts w:ascii="Aptos" w:cs="Aptos" w:eastAsia="Aptos" w:hAnsi="Aptos"/>
          <w:b/>
          <w:bCs/>
          <w:color w:val="1B3A5C"/>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2026-02-10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IDS/IPS Configuration Records - EXAMPLE - S</dc:title>
</cp:coreProperties>
</file>

<file path=docProps/custom.xml><?xml version="1.0" encoding="utf-8"?>
<Properties xmlns="http://schemas.openxmlformats.org/officeDocument/2006/custom-properties" xmlns:vt="http://schemas.openxmlformats.org/officeDocument/2006/docPropsVTypes"/>
</file>