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Tracy Holloway,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is the repeatable method Hickory County 911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or assigned security coordinator who runs the assessment, with input from IT support and dispatch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None.</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dispatch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with County IT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with senior dispatcher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Director.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Director.</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a streamlined version once a year: one pass over the asset list, scored against the Standard's scales and recorded in the Risk Register. A tabletop conversation can stand in for a formal workshop.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full procedure twice a year or on major change, pulls IT and dispatch input, and tracks treatment items to closure.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security role runs this on a set schedule across both centers, draws on vulnerability scans and continuous-monitoring data, and reports assessed risk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