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 —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systems owned and operated by partner agencies under separate agreements.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Executive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monthly.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monthly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Executive Director.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