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Backup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i w:val="false"/>
                <w:iCs w:val="false"/>
                <w:sz w:val="24"/>
                <w:szCs w:val="24"/>
              </w:rPr>
              <w:t>the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2026-03-15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2027-03-15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Operations Manager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Tri-River Regional 911 Center backs up its critical data so the center can recover from equipment failure, ransomware, accidental deletion, or loss of a facility. It sets what is backed up, how often, how long copies are kept, and how backup media is protected, and it names the role accountable for backups.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Tri-River Regional 911 Center personnel and any county or vendor IT responsible for backing up or restoring the center's systems and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critical Tri-River Regional 911 Center data identified in the Master Asset Inventory and Asset Criticality Ranking Matrix, including call recordings, dispatch and CAD logs, and databases.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systems another agency owns and backs up under a separate agreement.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Critical data: the Agency data whose loss would stop or degrade 9-1-1 call handling or dispatch, as identified in the Asset Criticality Ranking Matrix, including call recordings, dispatch and CAD logs, and operational databases.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Immutable backup: a backup copy stored so it cannot be altered or deleted for a set retention period, using write-once media or locked cloud storage.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back up all critical data identified in the Master Asset Inventory and Asset Criticality Ranking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run backups often enough to meet the recovery point objectives set in the RTO/RPO Documentation, and shall record the schedule in the Backup Schedule &amp; Media Inventory.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backup copies for a defined retention period that meets operational and legal needs, consistent with the Data Retention Schedule.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encrypt backup media at rest, following the Encryption Standards Document.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keep at least one backup copy isolated from the systems it protects, using immutable or write-once storage where available, so a single failure or ransomware event cannot destroy both the systems and their backups.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store at least one backup copy off-site or off-system, separated from the primary location it protects.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Agency shall verify backups through integrity checks and confirm they can be restored, as recorded in the Restoration Test Records.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Where backup sets contain criminal justice or personally identifiable information, the Agency shall apply the media-protection and encryption handling required by the CJIS Security Policy and the Data Classification Policy to those copies and their storage.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0"/>
          <w:bCs w:val="false"/>
          <w:i w:val="false"/>
          <w:iCs w:val="false"/>
          <w:sz w:val="24"/>
          <w:szCs w:val="24"/>
        </w:rPr>
        <w:t>The Executive Director owns the Agency's backups, confirms this policy is followed, and is accountable for backup and recovery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the Agency's backups. Confirms backups run, are protected, and can be restored. Approves the retention period and any exception.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Operations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Configures and runs backup jobs, protects and stores backup media, and performs restoration tests. Keeps the Backup Schedule &amp; Media Inventory and Restoration Test Records current.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Save Agency records to backed-up systems and storage, not to local or personal devices, so their work is captured by Agency backups.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 with this policy. A backup that is missing, unprotected, or unverified is recorded as a finding in the Risk / Finding Register. Violations are handled under the agency's disciplinary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Director. A request must state the data or system affected, the reason, the compensating protection, and an expiry date. Exceptions are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systems, data, or recovery objectives, by the Executive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Backups run to immutable, geo-distributed storage from a system of record, with automated integrity checks, monitored job status, and scheduled restore drills across critical systems.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§5.7, §5.7.2, §5.7.2.1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CP-6, CP-9, CP-10, MP-5, SC-28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§5.8 (Media Protection; where backup sets contain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Operations Manager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2026-03-15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Operations Manager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2026-06-01T15:29:11.401Z</dcterms:created>
  <dcterms:modified xsi:type="dcterms:W3CDTF">2026-06-01T15:29:11.401Z</dcterms:modified>
  <dc:title xmlns:dc="http://purl.org/dc/elements/1.1/">Backup Policy - EXAMPLE - 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