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Certificate Renewal &amp; Revocation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Tri-River Regional 911 Center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2026-03-15    </w:t>
            </w:r>
            <w:r>
              <w:rPr>
                <w:rFonts w:ascii="Aptos" w:cs="Aptos" w:eastAsia="Aptos" w:hAnsi="Aptos"/>
                <w:sz w:val="24"/>
                <w:szCs w:val="24"/>
                <w:b/>
              </w:rPr>
              <w:t xml:space="preserve">Next Review: </w:t>
            </w:r>
            <w:r>
              <w:rPr>
                <w:rFonts w:ascii="Aptos" w:cs="Aptos" w:eastAsia="Aptos" w:hAnsi="Aptos"/>
                <w:sz w:val="24"/>
                <w:szCs w:val="24"/>
              </w:rPr>
              <w:t xml:space="preserve">2027-03-15</w:t>
            </w:r>
          </w:p>
          <w:p>
            <w:pPr>
              <w:spacing w:after="60"/>
            </w:pPr>
            <w:r>
              <w:rPr>
                <w:rFonts w:ascii="Aptos" w:cs="Aptos" w:eastAsia="Aptos" w:hAnsi="Aptos"/>
                <w:sz w:val="24"/>
                <w:szCs w:val="24"/>
                <w:b/>
              </w:rPr>
              <w:t xml:space="preserve">Owner: </w:t>
            </w:r>
            <w:r>
              <w:rPr>
                <w:rFonts w:ascii="Aptos" w:cs="Aptos" w:eastAsia="Aptos" w:hAnsi="Aptos"/>
                <w:sz w:val="24"/>
                <w:szCs w:val="24"/>
              </w:rPr>
              <w:t xml:space="preserve">IT Team</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procedure defines how Tri-River Regional 911 Center requests, approves, issues, renews, and revokes digital certificates, and how it validates certificate chains at runtime so expired, revoked, or untrusted certificates are caught and do not disrupt NG9-1-1 operations. It implements the Key &amp; Certificate Management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approve, and operate certificates, and any contractor or vendor IT that manages certificates on Agency systems.</w:t>
      </w:r>
    </w:p>
    <w:p>
      <w:pPr>
        <w:pStyle w:val="ListParagraph"/>
        <w:numPr>
          <w:ilvl w:val="0"/>
          <w:numId w:val="2"/>
        </w:numPr>
        <w:spacing w:after="60"/>
      </w:pPr>
      <w:r>
        <w:rPr>
          <w:rFonts w:ascii="Aptos" w:cs="Aptos" w:eastAsia="Aptos" w:hAnsi="Aptos"/>
          <w:sz w:val="24"/>
          <w:szCs w:val="24"/>
        </w:rPr>
        <w:t xml:space="preserve">Covers: certificates that protect Agency systems and services, including TLS and server certificates, device and element certificates, and user certificates where used; issuance, renewal, revocation, and runtime chain validation.</w:t>
      </w:r>
    </w:p>
    <w:p>
      <w:pPr>
        <w:pStyle w:val="ListParagraph"/>
        <w:numPr>
          <w:ilvl w:val="0"/>
          <w:numId w:val="2"/>
        </w:numPr>
        <w:spacing w:after="60"/>
      </w:pPr>
      <w:r>
        <w:rPr>
          <w:rFonts w:ascii="Aptos" w:cs="Aptos" w:eastAsia="Aptos" w:hAnsi="Aptos"/>
          <w:sz w:val="24"/>
          <w:szCs w:val="24"/>
        </w:rPr>
        <w:t xml:space="preserve">Excludes: certificates the State or another agency issues and manages for systems the Agency does not operate, including State-maintained IDACS systems. </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Key &amp; Certificate Management Policy and the Encryption Standards Document are in force.</w:t>
      </w:r>
    </w:p>
    <w:p>
      <w:pPr>
        <w:pStyle w:val="ListParagraph"/>
        <w:numPr>
          <w:ilvl w:val="0"/>
          <w:numId w:val="3"/>
        </w:numPr>
        <w:spacing w:after="60"/>
      </w:pPr>
      <w:r>
        <w:rPr>
          <w:rFonts w:ascii="Aptos" w:cs="Aptos" w:eastAsia="Aptos" w:hAnsi="Aptos"/>
          <w:sz w:val="24"/>
          <w:szCs w:val="24"/>
        </w:rPr>
        <w:t xml:space="preserve">A certificate authority (an internal CA or a public-CA relationship) and the Certificate Inventory are available.</w:t>
      </w:r>
    </w:p>
    <w:p>
      <w:pPr>
        <w:pStyle w:val="ListParagraph"/>
        <w:numPr>
          <w:ilvl w:val="0"/>
          <w:numId w:val="3"/>
        </w:numPr>
        <w:spacing w:after="60"/>
      </w:pPr>
      <w:r>
        <w:rPr>
          <w:rFonts w:ascii="Aptos" w:cs="Aptos" w:eastAsia="Aptos" w:hAnsi="Aptos"/>
          <w:sz w:val="24"/>
          <w:szCs w:val="24"/>
        </w:rPr>
        <w:t xml:space="preserve">The roles that request, approve, and operate certificates are assigned, and the monitoring tool (SIEM) can receive validation-failure alerts.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sz w:val="24"/>
          <w:szCs w:val="24"/>
          <w:b/>
          <w:color w:val="1B3A5C"/>
        </w:rPr>
        <w:t xml:space="preserve">Issuance and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requester submits a certificate request naming the system or service, the certificate type, and the business need.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approver checks the request against the Key &amp; Certificate Management Policy and approves or denies it; a self-signed certificate requires the exception approved under that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generates the key pair and signing request, obtains the certificate from the approved CA, and installs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records the certificate, its owner, and its expiration date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Renewal before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tracks expiration dates in the Certificate Inventory and acts on the renewal trigger (for example, 60 days before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renews or replaces the certificate through the approved CA before it expires, with no lapse in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updates the Certificate Inventory with the new dates and confirms the replaced certificate is retired.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compromise, role change, or decommission, the certificate owner requests revocation.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Team</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revokes the certificate with the issuing CA and confirms it appears on the revocation list (CRL) or through OCSP.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reissues a replacement where the service is still needed and records the revocation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Runtime chain validation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Systems validate the certificate chain at connection time: trusted issuer, in date, not revoked (CRL or OCSP), and unaltered.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Automated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Validation failures are logged and forwarded to the SIEM or monitoring tool for alerting.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Support / Security Operations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investigates repeated or high-severity validation failures under the Alert Triage &amp; Escalation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any certificate the operator can show the approval, the issuing CA, the current expiration date in the Certificate Inventory, and, for a revoked certificate, its presence on the CRL or in OCSP. Certificate-validation failures appear in the SIEM. No Agency certificate expires unplanned.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Key &amp; Certificate Management Policy; Certificate Inventory; Key Inventory &amp; Custody Records; SIEM / Monitoring Tool Configuration Records; Alert Triage &amp; Escalation Procedure; System Redundancy Design Documentation.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handful of certificates, tracked by hand. One person renews each certificate before it expires using calendar reminders and knows how to revoke through the CA or vendor. Runtime validation is whatever the systems do by default; a failure is noticed rather than alerted.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§6.23.2, §6.23.3, §6.23.5, §6.23.6</w:t>
            </w:r>
          </w:p>
          <w:p>
            <w:pPr>
              <w:spacing w:after="40" w:before="0"/>
            </w:pPr>
            <w:r>
              <w:rPr>
                <w:rFonts w:ascii="Aptos" w:cs="Aptos" w:eastAsia="Aptos" w:hAnsi="Aptos"/>
                <w:sz w:val="24"/>
                <w:szCs w:val="24"/>
              </w:rPr>
              <w:t xml:space="preserve">NIST SP 800-53 Rev. 5: IA-5, SC-12,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Certificate Renewal &amp; Revocation Procedures - EXAMPLE - L</dc:title>
</cp:coreProperties>
</file>

<file path=docProps/custom.xml><?xml version="1.0" encoding="utf-8"?>
<Properties xmlns="http://schemas.openxmlformats.org/officeDocument/2006/custom-properties" xmlns:vt="http://schemas.openxmlformats.org/officeDocument/2006/docPropsVTypes"/>
</file>