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Server Room / Equipment Area Hardening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17, 2026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Agency's server rooms and equipment areas, including cabling, equipment, and displays. Assessment period: Annual, February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Hickory County 911 equipment area is the communications room shared with the Sheriff's Office. Placement, cabling, and equipment locking meet the standard. The open gap is display protection: two dispatch screens are visible from the shared corridor, and the PSAP rack sits in the same room as Sheriff network gear. Privacy filters, a shorter auto-lock, and a separate lockable rack are in progress.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Hardening Requirements Conformance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Requirement area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What good looks like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Conformance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Notes / gap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Placement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Sensitive systems in restricted, climate-controlled rooms matched to classification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comms room is access-controlled and climate-controlled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Cabling &amp; conduit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Locked, labeled, restricted-zone cabling; inspected for tampering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Cabling in a locked tray, labeled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locking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in locked racks or cabinets; keys limited to authorized staff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Gap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PSAP rack shares the room with Sheriff gear; no separate lock yet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Display protection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automatic screen lock on dispatch and call-taker displays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Gap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Two screens visible from the shared corridor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Two dispatch screens are visible from the shared Sheriff's Office corridor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Add privacy filters and reduce auto-lock to 5 minutes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PSAP server rack is not separately locked within the shared room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Install a lockable rack for PSAP equipment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Fit privacy filters and set auto-lock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31, 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Install a lockable rack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June 30, 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Shared-Space / Co-location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Co-located equipment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Shared with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Compensating control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PSAP server rack and switch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Hickory County Sheriff's Office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Sheriff IT staff have physical proximity to PSAP equipment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PSAP equipment moving to a separate lockable rack; access logged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workstations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Sheriff's Office staff in the shared room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Screens viewable by non-PSAP staff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a 5-minute auto-lock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walks the equipment room once a year with the hardening standard in hand, notes any gap, and records a compensating control where a shared space cannot be fixed. The assessment is short and on paper.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§5.2, §6.1.1, §6.1.4, §6.1.5, §6.7.2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PE-3, PE-4, PE-5, PE-14, PE-18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Assessor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February 17,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assessment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Server Room / Equipment Area Hardening Assessment Record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