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Security Role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Policy artifacts. Your agency may raise this but not lower it. Append “ / CJIS” if CJIS-regulated data is in scope. Raise to Restricted if this policy embeds specific operational configuration or response logic.»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policy describes the security-relevant roles at [Agency Name], what each role is responsible for, and the screening and training each requires. It extends the RACI Matrix for Cybersecurity into job-description detail and confirms that the Agency has enough trained people, in-house or contracted, to run its security program.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every role that carries a security duty, whether filled by Agency staff, county or contracted IT, or a vendor.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the reporting line, duties, screening, and training for each security-relevant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[purely operational roles with no security duty, if the Agency chooses to list them].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Security-relevant role: any role that configures, monitors, responds to incidents on, or audits Agency systems or data, whether or not security is its primary job.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Role Descriptions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«One row per security-relevant role: title, reporting line, key duties, and the screening and training it requires. Add or remove rows to match the Agency. Use roles, not personal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960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Reporting line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Key duties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Required screening &amp;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Cybersecurity &amp; privacy lead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[reports to Director]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Owns the security program, maintains policies, coordinates incident response, and reports to the governance body.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Background check; CJIS security-awareness where IDACS in scope; role-based security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administrator / IT support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[county IT or vendor lead]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Configures systems securely, applies patches, manages accounts, and generates and protects logs.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Background check; CJIS security-awareness where IDACS in scope; technical security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 reviewer / security monitor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[reports to security lead]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Reviews logs, triages alerts, and escalates suspected incidents.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[Background check; monitoring and detection training]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Incident responder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[reports to security lead]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Executes the Incident Response Plan, contains and recovers from incidents.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[Background check; incident-response training]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Auditor / reviewer (may be contracted)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[independent of day-to-day operations]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Performs periodic access and control reviews.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[Background check; audit training]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[Add Agency-specific roles]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[reporting line]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[duties]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[screening &amp; training]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One person may hold several of these roles at a small Agency, and a role may be filled by a contractor. Where a role is contracted, the contract states the same duties, screening, and training. The RACI Matrix for Cybersecurity shows who holds each role.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Staffing Adequacy &amp; Coverage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Agency confirms every security duty is covered by a trained person or contractor. This is where understaffing is caught.»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confirms at least annually that every duty above is assigned to a named, trained person or contractor, and that four core capabilities are covered: secure configuration, monitoring, incident response, and audit. Where a capability is not covered in-house, the Agency contracts for it and records the arrangement in the IT Support Accountability Agreement. A gap in coverage is recorded as a finding and tracked to closure.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[The Director] may approve a temporary arrangement where a role is shared or contracted differently than described, stating who covers the duty and for how long, reviewed at least annually.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Agency staffing, systems, or applicable law, by the [Owner role].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Expect one or two people to hold every role, often with a contractor for audit and incident response. Name who covers each duty even if it is the same person, and confirm the contractor’s obligations in the IT Support Accountability Agreement.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small county IT team splits the technical roles; a part-time security coordinator owns monitoring and response. Contract for independent audit.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Dedicated staff hold distinct roles, with a security analyst for monitoring and a separate reviewer to keep audit independent.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CJIS Handling: Roles with access to CJIS-regulated data, reached in Indiana through IDACS, are subject to CJIS Security Policy v5.9 §5.12 (Personnel Security) screening and §5.2 security-awareness training, and to 240 IAC 5, in addition to the requirements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§3.4, §4.1.1, §5.1.2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AT-3, PM-2, PS-2, PS-3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Indiana statutes and administrative code: IC 36-8-16.8: Public Safety Telecommunicator Training; 240 IAC 5: IDACS Security (where IDACS is in scope)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CJIS Security Policy v5.9: §5.12 (Personnel Security; 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(internal, delete before publishing)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Confirm the Agency’s actual security roles and reporting lines (Section 4); add or remove rows to match.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Confirm which roles are contracted and that the contract carries matching duties, screening, and training.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Confirm screening and training per role with the Background Check &amp; Screening Policy and the training artifacts.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Security Role Descriptions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