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140"/>
              <w:left w:type="dxa" w:w="300"/>
              <w:bottom w:type="dxa" w:w="140"/>
              <w:right w:type="dxa" w:w="300"/>
            </w:tcMar>
          </w:tcPr>
          <w:p>
            <w:pPr>
              <w:jc w:val="center"/>
            </w:pPr>
            <w:r>
              <w:rPr>
                <w:rFonts w:ascii="Arial Black" w:cs="Arial Black" w:eastAsia="Arial Black" w:hAnsi="Arial Black"/>
                <w:b/>
                <w:bCs/>
                <w:color w:val="FFFFFF"/>
                <w:sz w:val="40"/>
                <w:szCs w:val="40"/>
              </w:rPr>
              <w:t xml:space="preserve">⚡  ReflexRush — Reaction Time Tester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Project Title</w:t>
            </w:r>
          </w:p>
        </w:tc>
        <w:tc>
          <w:tcPr>
            <w:tcW w:type="dxa" w:w="61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ReflexRush — Reaction Time Tester Web Game</w:t>
            </w:r>
          </w:p>
        </w:tc>
      </w:tr>
      <w:tr>
        <w:tc>
          <w:tcPr>
            <w:tcW w:type="dxa" w:w="32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Industry</w:t>
            </w:r>
          </w:p>
        </w:tc>
        <w:tc>
          <w:tcPr>
            <w:tcW w:type="dxa" w:w="616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Casual Gaming / Cognitive Skill Testing</w:t>
            </w:r>
          </w:p>
        </w:tc>
      </w:tr>
      <w:tr>
        <w:tc>
          <w:tcPr>
            <w:tcW w:type="dxa" w:w="32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Author</w:t>
            </w:r>
          </w:p>
        </w:tc>
        <w:tc>
          <w:tcPr>
            <w:tcW w:type="dxa" w:w="61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Aayush Jadhav</w:t>
            </w:r>
          </w:p>
        </w:tc>
      </w:tr>
      <w:tr>
        <w:tc>
          <w:tcPr>
            <w:tcW w:type="dxa" w:w="32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Roll Number</w:t>
            </w:r>
          </w:p>
        </w:tc>
        <w:tc>
          <w:tcPr>
            <w:tcW w:type="dxa" w:w="616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150096725008</w:t>
            </w:r>
          </w:p>
        </w:tc>
      </w:tr>
      <w:tr>
        <w:tc>
          <w:tcPr>
            <w:tcW w:type="dxa" w:w="32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Document Type</w:t>
            </w:r>
          </w:p>
        </w:tc>
        <w:tc>
          <w:tcPr>
            <w:tcW w:type="dxa" w:w="61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Technical &amp; Product Documentation</w:t>
            </w:r>
          </w:p>
        </w:tc>
      </w:tr>
      <w:tr>
        <w:tc>
          <w:tcPr>
            <w:tcW w:type="dxa" w:w="32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Version</w:t>
            </w:r>
          </w:p>
        </w:tc>
        <w:tc>
          <w:tcPr>
            <w:tcW w:type="dxa" w:w="616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1.0  |  March 2026</w:t>
            </w:r>
          </w:p>
        </w:tc>
      </w:tr>
      <w:tr>
        <w:tc>
          <w:tcPr>
            <w:tcW w:type="dxa" w:w="32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Technology Stack</w:t>
            </w:r>
          </w:p>
        </w:tc>
        <w:tc>
          <w:tcPr>
            <w:tcW w:type="dxa" w:w="61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HTML5 · CSS3 · JavaScript (Vanilla) · localStorage API</w:t>
            </w:r>
          </w:p>
        </w:tc>
      </w:tr>
    </w:tbl>
    <w:p>
      <w:pPr>
        <w:spacing w:after="200"/>
      </w:pPr>
    </w:p>
    <w:p>
      <w:pPr>
        <w:pBdr>
          <w:bottom w:val="single" w:color="6C63FF" w:sz="8" w:space="1"/>
        </w:pBdr>
        <w:spacing w:after="200"/>
      </w:pPr>
    </w:p>
    <w:p>
      <w:pPr>
        <w:pStyle w:val="Heading1"/>
        <w:spacing w:before="320" w:after="100"/>
      </w:pPr>
      <w:r>
        <w:rPr>
          <w:rFonts w:ascii="Arial" w:cs="Arial" w:eastAsia="Arial" w:hAnsi="Arial"/>
          <w:b/>
          <w:bCs/>
        </w:rPr>
        <w:t xml:space="preserve">1.  Executive Summary</w:t>
      </w:r>
    </w:p>
    <w:p>
      <w:pPr>
        <w:spacing w:after="180"/>
      </w:pPr>
      <w:r>
        <w:rPr>
          <w:rFonts w:ascii="Arial" w:cs="Arial" w:eastAsia="Arial" w:hAnsi="Arial"/>
          <w:color w:val="1A1A2E"/>
          <w:sz w:val="22"/>
          <w:szCs w:val="22"/>
        </w:rPr>
        <w:t xml:space="preserve">ReflexRush is a browser-based reaction-time testing game designed to address the gap between simplistic click-tests and structured cognitive performance tools. Most online reaction tests are single-click experiences with no data retention, no averaging logic, and no competitive element. ReflexRush solves these problems by delivering a complete testing ecosystem in a single self-contained HTML file.</w:t>
      </w:r>
    </w:p>
    <w:p>
      <w:pPr>
        <w:spacing w:after="180"/>
      </w:pPr>
      <w:r>
        <w:rPr>
          <w:rFonts w:ascii="Arial" w:cs="Arial" w:eastAsia="Arial" w:hAnsi="Arial"/>
          <w:color w:val="1A1A2E"/>
          <w:sz w:val="22"/>
          <w:szCs w:val="22"/>
        </w:rPr>
        <w:t xml:space="preserve">The application measures user reaction speed in milliseconds across five structured attempts, calculates average and best times, detects false clicks, stores scores using the browser's localStorage API, and ranks players on a persistent leaderboard with performance tier classifications.</w:t>
      </w:r>
    </w:p>
    <w:p>
      <w:pPr>
        <w:spacing w:after="80"/>
      </w:pPr>
    </w:p>
    <w:p>
      <w:pPr>
        <w:pStyle w:val="Heading1"/>
        <w:spacing w:before="320" w:after="100"/>
      </w:pPr>
      <w:r>
        <w:rPr>
          <w:rFonts w:ascii="Arial" w:cs="Arial" w:eastAsia="Arial" w:hAnsi="Arial"/>
          <w:b/>
          <w:bCs/>
        </w:rPr>
        <w:t xml:space="preserve">2.  Problem Statement</w:t>
      </w:r>
    </w:p>
    <w:p>
      <w:pPr>
        <w:spacing w:after="180"/>
      </w:pPr>
      <w:r>
        <w:rPr>
          <w:rFonts w:ascii="Arial" w:cs="Arial" w:eastAsia="Arial" w:hAnsi="Arial"/>
          <w:color w:val="1A1A2E"/>
          <w:sz w:val="22"/>
          <w:szCs w:val="22"/>
        </w:rPr>
        <w:t xml:space="preserve">The casual gaming and cognitive testing space lacks tools that combine:</w:t>
      </w:r>
    </w:p>
    <w:p>
      <w:pPr>
        <w:pStyle w:val="ListParagraph"/>
        <w:numPr>
          <w:ilvl w:val="0"/>
          <w:numId w:val="2"/>
        </w:numPr>
        <w:spacing w:after="80"/>
      </w:pPr>
      <w:r>
        <w:rPr>
          <w:rFonts w:ascii="Arial" w:cs="Arial" w:eastAsia="Arial" w:hAnsi="Arial"/>
          <w:color w:val="1A1A2E"/>
          <w:sz w:val="22"/>
          <w:szCs w:val="22"/>
        </w:rPr>
        <w:t xml:space="preserve">Structured, multi-attempt testing with averaging logic</w:t>
      </w:r>
    </w:p>
    <w:p>
      <w:pPr>
        <w:pStyle w:val="ListParagraph"/>
        <w:numPr>
          <w:ilvl w:val="0"/>
          <w:numId w:val="2"/>
        </w:numPr>
        <w:spacing w:after="80"/>
      </w:pPr>
      <w:r>
        <w:rPr>
          <w:rFonts w:ascii="Arial" w:cs="Arial" w:eastAsia="Arial" w:hAnsi="Arial"/>
          <w:color w:val="1A1A2E"/>
          <w:sz w:val="22"/>
          <w:szCs w:val="22"/>
        </w:rPr>
        <w:t xml:space="preserve">False-click detection to prevent score inflation</w:t>
      </w:r>
    </w:p>
    <w:p>
      <w:pPr>
        <w:pStyle w:val="ListParagraph"/>
        <w:numPr>
          <w:ilvl w:val="0"/>
          <w:numId w:val="2"/>
        </w:numPr>
        <w:spacing w:after="80"/>
      </w:pPr>
      <w:r>
        <w:rPr>
          <w:rFonts w:ascii="Arial" w:cs="Arial" w:eastAsia="Arial" w:hAnsi="Arial"/>
          <w:color w:val="1A1A2E"/>
          <w:sz w:val="22"/>
          <w:szCs w:val="22"/>
        </w:rPr>
        <w:t xml:space="preserve">Persistent cross-session leaderboards with competitive tiers</w:t>
      </w:r>
    </w:p>
    <w:p>
      <w:pPr>
        <w:pStyle w:val="ListParagraph"/>
        <w:numPr>
          <w:ilvl w:val="0"/>
          <w:numId w:val="2"/>
        </w:numPr>
        <w:spacing w:after="80"/>
      </w:pPr>
      <w:r>
        <w:rPr>
          <w:rFonts w:ascii="Arial" w:cs="Arial" w:eastAsia="Arial" w:hAnsi="Arial"/>
          <w:color w:val="1A1A2E"/>
          <w:sz w:val="22"/>
          <w:szCs w:val="22"/>
        </w:rPr>
        <w:t xml:space="preserve">Community features for sharing results and tips</w:t>
      </w:r>
    </w:p>
    <w:p>
      <w:pPr>
        <w:pStyle w:val="ListParagraph"/>
        <w:numPr>
          <w:ilvl w:val="0"/>
          <w:numId w:val="2"/>
        </w:numPr>
        <w:spacing w:after="80"/>
      </w:pPr>
      <w:r>
        <w:rPr>
          <w:rFonts w:ascii="Arial" w:cs="Arial" w:eastAsia="Arial" w:hAnsi="Arial"/>
          <w:color w:val="1A1A2E"/>
          <w:sz w:val="22"/>
          <w:szCs w:val="22"/>
        </w:rPr>
        <w:t xml:space="preserve">A clean, distraction-free interface accessible without installation</w:t>
      </w:r>
    </w:p>
    <w:p>
      <w:pPr>
        <w:spacing w:after="80"/>
      </w:pPr>
    </w:p>
    <w:p>
      <w:pPr>
        <w:spacing w:after="180"/>
      </w:pPr>
      <w:r>
        <w:rPr>
          <w:rFonts w:ascii="Arial" w:cs="Arial" w:eastAsia="Arial" w:hAnsi="Arial"/>
          <w:color w:val="1A1A2E"/>
          <w:sz w:val="22"/>
          <w:szCs w:val="22"/>
        </w:rPr>
        <w:t xml:space="preserve">Existing tools like HumanBenchmark provide a single reaction test with no averaging, no false-click protection, and no offline persistence. ReflexRush directly addresses each of these limitations.</w:t>
      </w:r>
    </w:p>
    <w:p>
      <w:pPr>
        <w:spacing w:after="80"/>
      </w:pPr>
    </w:p>
    <w:p>
      <w:pPr>
        <w:pStyle w:val="Heading1"/>
        <w:spacing w:before="320" w:after="100"/>
      </w:pPr>
      <w:r>
        <w:rPr>
          <w:rFonts w:ascii="Arial" w:cs="Arial" w:eastAsia="Arial" w:hAnsi="Arial"/>
          <w:b/>
          <w:bCs/>
        </w:rPr>
        <w:t xml:space="preserve">3.  System Architecture</w:t>
      </w:r>
    </w:p>
    <w:p>
      <w:pPr>
        <w:pStyle w:val="Heading2"/>
        <w:spacing w:before="200" w:after="100"/>
      </w:pPr>
      <w:r>
        <w:rPr>
          <w:rFonts w:ascii="Arial" w:cs="Arial" w:eastAsia="Arial" w:hAnsi="Arial"/>
          <w:b/>
          <w:bCs/>
        </w:rPr>
        <w:t xml:space="preserve">3.1  Technology Stack</w:t>
      </w:r>
    </w:p>
    <w:p>
      <w:pPr>
        <w:spacing w:after="180"/>
      </w:pPr>
      <w:r>
        <w:rPr>
          <w:rFonts w:ascii="Arial" w:cs="Arial" w:eastAsia="Arial" w:hAnsi="Arial"/>
          <w:color w:val="1A1A2E"/>
          <w:sz w:val="22"/>
          <w:szCs w:val="22"/>
        </w:rPr>
        <w:t xml:space="preserve">ReflexRush is implemented as a single HTML file with embedded CSS and JavaScript. No frameworks, build tools, or server-side components are required. All data persistence is handled via the browser's localStorage 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80"/>
        <w:gridCol w:w="3180"/>
      </w:tblGrid>
      <w:tr>
        <w:tc>
          <w:tcPr>
            <w:tcW w:type="dxa" w:w="280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8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8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Reaction Box</w:t>
            </w:r>
          </w:p>
        </w:tc>
        <w:tc>
          <w:tcPr>
            <w:tcW w:type="dxa" w:w="33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Full-screen clickable zone that changes colour on signal</w:t>
            </w:r>
          </w:p>
        </w:tc>
        <w:tc>
          <w:tcPr>
            <w:tcW w:type="dxa" w:w="31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8892B0"/>
                <w:sz w:val="20"/>
                <w:szCs w:val="20"/>
              </w:rPr>
              <w:t xml:space="preserve">HTML div + CSS transitions</w:t>
            </w:r>
          </w:p>
        </w:tc>
      </w:tr>
      <w:tr>
        <w:tc>
          <w:tcPr>
            <w:tcW w:type="dxa" w:w="28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Random Delay Engine</w:t>
            </w:r>
          </w:p>
        </w:tc>
        <w:tc>
          <w:tcPr>
            <w:tcW w:type="dxa" w:w="33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Generates 1.5–4.5s unpredictable wait before GO signal</w:t>
            </w:r>
          </w:p>
        </w:tc>
        <w:tc>
          <w:tcPr>
            <w:tcW w:type="dxa" w:w="31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8892B0"/>
                <w:sz w:val="20"/>
                <w:szCs w:val="20"/>
              </w:rPr>
              <w:t xml:space="preserve">JS Math.random() + setTimeout</w:t>
            </w:r>
          </w:p>
        </w:tc>
      </w:tr>
      <w:tr>
        <w:tc>
          <w:tcPr>
            <w:tcW w:type="dxa" w:w="28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False-Click Detection</w:t>
            </w:r>
          </w:p>
        </w:tc>
        <w:tc>
          <w:tcPr>
            <w:tcW w:type="dxa" w:w="33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Penalises early clicks; round must be retried</w:t>
            </w:r>
          </w:p>
        </w:tc>
        <w:tc>
          <w:tcPr>
            <w:tcW w:type="dxa" w:w="31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8892B0"/>
                <w:sz w:val="20"/>
                <w:szCs w:val="20"/>
              </w:rPr>
              <w:t xml:space="preserve">State machine guard (waiting state)</w:t>
            </w:r>
          </w:p>
        </w:tc>
      </w:tr>
      <w:tr>
        <w:tc>
          <w:tcPr>
            <w:tcW w:type="dxa" w:w="28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Millisecond Timer</w:t>
            </w:r>
          </w:p>
        </w:tc>
        <w:tc>
          <w:tcPr>
            <w:tcW w:type="dxa" w:w="33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Captures reaction latency with sub-ms precision</w:t>
            </w:r>
          </w:p>
        </w:tc>
        <w:tc>
          <w:tcPr>
            <w:tcW w:type="dxa" w:w="31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8892B0"/>
                <w:sz w:val="20"/>
                <w:szCs w:val="20"/>
              </w:rPr>
              <w:t xml:space="preserve">performance.now() API</w:t>
            </w:r>
          </w:p>
        </w:tc>
      </w:tr>
      <w:tr>
        <w:tc>
          <w:tcPr>
            <w:tcW w:type="dxa" w:w="28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5-Attempt Averaging</w:t>
            </w:r>
          </w:p>
        </w:tc>
        <w:tc>
          <w:tcPr>
            <w:tcW w:type="dxa" w:w="33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Calculates avg, best, worst, and spread per round</w:t>
            </w:r>
          </w:p>
        </w:tc>
        <w:tc>
          <w:tcPr>
            <w:tcW w:type="dxa" w:w="31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8892B0"/>
                <w:sz w:val="20"/>
                <w:szCs w:val="20"/>
              </w:rPr>
              <w:t xml:space="preserve">JS Array reduce / Math.min/max</w:t>
            </w:r>
          </w:p>
        </w:tc>
      </w:tr>
      <w:tr>
        <w:tc>
          <w:tcPr>
            <w:tcW w:type="dxa" w:w="28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Leaderboard Persistence</w:t>
            </w:r>
          </w:p>
        </w:tc>
        <w:tc>
          <w:tcPr>
            <w:tcW w:type="dxa" w:w="33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Scores stored and sorted across browser sessions</w:t>
            </w:r>
          </w:p>
        </w:tc>
        <w:tc>
          <w:tcPr>
            <w:tcW w:type="dxa" w:w="31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8892B0"/>
                <w:sz w:val="20"/>
                <w:szCs w:val="20"/>
              </w:rPr>
              <w:t xml:space="preserve">localStorage JSON serialisation</w:t>
            </w:r>
          </w:p>
        </w:tc>
      </w:tr>
      <w:tr>
        <w:tc>
          <w:tcPr>
            <w:tcW w:type="dxa" w:w="28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Performance Tiers</w:t>
            </w:r>
          </w:p>
        </w:tc>
        <w:tc>
          <w:tcPr>
            <w:tcW w:type="dxa" w:w="33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Categorises scores: Elite / Pro / Advanced / Average / Slow</w:t>
            </w:r>
          </w:p>
        </w:tc>
        <w:tc>
          <w:tcPr>
            <w:tcW w:type="dxa" w:w="318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8892B0"/>
                <w:sz w:val="20"/>
                <w:szCs w:val="20"/>
              </w:rPr>
              <w:t xml:space="preserve">JS conditional classification</w:t>
            </w:r>
          </w:p>
        </w:tc>
      </w:tr>
      <w:tr>
        <w:tc>
          <w:tcPr>
            <w:tcW w:type="dxa" w:w="28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Community Forum</w:t>
            </w:r>
          </w:p>
        </w:tc>
        <w:tc>
          <w:tcPr>
            <w:tcW w:type="dxa" w:w="33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Persistent posts with name, message, and timestamp</w:t>
            </w:r>
          </w:p>
        </w:tc>
        <w:tc>
          <w:tcPr>
            <w:tcW w:type="dxa" w:w="318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8892B0"/>
                <w:sz w:val="20"/>
                <w:szCs w:val="20"/>
              </w:rPr>
              <w:t xml:space="preserve">localStorage array + DOM render</w:t>
            </w:r>
          </w:p>
        </w:tc>
      </w:tr>
    </w:tbl>
    <w:p>
      <w:pPr>
        <w:spacing w:after="160"/>
      </w:pPr>
    </w:p>
    <w:p>
      <w:pPr>
        <w:pStyle w:val="Heading2"/>
        <w:spacing w:before="200" w:after="100"/>
      </w:pPr>
      <w:r>
        <w:rPr>
          <w:rFonts w:ascii="Arial" w:cs="Arial" w:eastAsia="Arial" w:hAnsi="Arial"/>
          <w:b/>
          <w:bCs/>
        </w:rPr>
        <w:t xml:space="preserve">3.2  Application State Machine</w:t>
      </w:r>
    </w:p>
    <w:p>
      <w:pPr>
        <w:spacing w:after="180"/>
      </w:pPr>
      <w:r>
        <w:rPr>
          <w:rFonts w:ascii="Arial" w:cs="Arial" w:eastAsia="Arial" w:hAnsi="Arial"/>
          <w:color w:val="1A1A2E"/>
          <w:sz w:val="22"/>
          <w:szCs w:val="22"/>
        </w:rPr>
        <w:t xml:space="preserve">The reaction test is governed by a five-state finite state machine to ensure measurement integrity:</w:t>
      </w:r>
    </w:p>
    <w:p>
      <w:pPr>
        <w:pStyle w:val="ListParagraph"/>
        <w:numPr>
          <w:ilvl w:val="0"/>
          <w:numId w:val="2"/>
        </w:numPr>
        <w:spacing w:after="80"/>
      </w:pPr>
      <w:r>
        <w:rPr>
          <w:rFonts w:ascii="Arial" w:cs="Arial" w:eastAsia="Arial" w:hAnsi="Arial"/>
          <w:color w:val="1A1A2E"/>
          <w:sz w:val="22"/>
          <w:szCs w:val="22"/>
        </w:rPr>
        <w:t xml:space="preserve">idle — Default state before a test is initiated</w:t>
      </w:r>
    </w:p>
    <w:p>
      <w:pPr>
        <w:pStyle w:val="ListParagraph"/>
        <w:numPr>
          <w:ilvl w:val="0"/>
          <w:numId w:val="2"/>
        </w:numPr>
        <w:spacing w:after="80"/>
      </w:pPr>
      <w:r>
        <w:rPr>
          <w:rFonts w:ascii="Arial" w:cs="Arial" w:eastAsia="Arial" w:hAnsi="Arial"/>
          <w:color w:val="1A1A2E"/>
          <w:sz w:val="22"/>
          <w:szCs w:val="22"/>
        </w:rPr>
        <w:t xml:space="preserve">waiting — Red screen displayed; random delay timer running (1.5–4.5 s)</w:t>
      </w:r>
    </w:p>
    <w:p>
      <w:pPr>
        <w:pStyle w:val="ListParagraph"/>
        <w:numPr>
          <w:ilvl w:val="0"/>
          <w:numId w:val="2"/>
        </w:numPr>
        <w:spacing w:after="80"/>
      </w:pPr>
      <w:r>
        <w:rPr>
          <w:rFonts w:ascii="Arial" w:cs="Arial" w:eastAsia="Arial" w:hAnsi="Arial"/>
          <w:color w:val="1A1A2E"/>
          <w:sz w:val="22"/>
          <w:szCs w:val="22"/>
        </w:rPr>
        <w:t xml:space="preserve">go — Green screen displayed; high-resolution timer started via performance.now()</w:t>
      </w:r>
    </w:p>
    <w:p>
      <w:pPr>
        <w:pStyle w:val="ListParagraph"/>
        <w:numPr>
          <w:ilvl w:val="0"/>
          <w:numId w:val="2"/>
        </w:numPr>
        <w:spacing w:after="80"/>
      </w:pPr>
      <w:r>
        <w:rPr>
          <w:rFonts w:ascii="Arial" w:cs="Arial" w:eastAsia="Arial" w:hAnsi="Arial"/>
          <w:color w:val="1A1A2E"/>
          <w:sz w:val="22"/>
          <w:szCs w:val="22"/>
        </w:rPr>
        <w:t xml:space="preserve">early — User clicked before signal; round voided; returns to waiting</w:t>
      </w:r>
    </w:p>
    <w:p>
      <w:pPr>
        <w:pStyle w:val="ListParagraph"/>
        <w:numPr>
          <w:ilvl w:val="0"/>
          <w:numId w:val="2"/>
        </w:numPr>
        <w:spacing w:after="80"/>
      </w:pPr>
      <w:r>
        <w:rPr>
          <w:rFonts w:ascii="Arial" w:cs="Arial" w:eastAsia="Arial" w:hAnsi="Arial"/>
          <w:color w:val="1A1A2E"/>
          <w:sz w:val="22"/>
          <w:szCs w:val="22"/>
        </w:rPr>
        <w:t xml:space="preserve">done — All 5 attempts complete; results computed and displayed</w:t>
      </w:r>
    </w:p>
    <w:p>
      <w:pPr>
        <w:spacing w:after="80"/>
      </w:pPr>
    </w:p>
    <w:p>
      <w:pPr>
        <w:pStyle w:val="Heading1"/>
        <w:spacing w:before="320" w:after="100"/>
      </w:pPr>
      <w:r>
        <w:rPr>
          <w:rFonts w:ascii="Arial" w:cs="Arial" w:eastAsia="Arial" w:hAnsi="Arial"/>
          <w:b/>
          <w:bCs/>
        </w:rPr>
        <w:t xml:space="preserve">4.  Feature Specification</w:t>
      </w:r>
    </w:p>
    <w:p>
      <w:pPr>
        <w:pStyle w:val="Heading2"/>
        <w:spacing w:before="200" w:after="100"/>
      </w:pPr>
      <w:r>
        <w:rPr>
          <w:rFonts w:ascii="Arial" w:cs="Arial" w:eastAsia="Arial" w:hAnsi="Arial"/>
          <w:b/>
          <w:bCs/>
        </w:rPr>
        <w:t xml:space="preserve">4.1  Navigation Tabs</w:t>
      </w:r>
    </w:p>
    <w:p>
      <w:pPr>
        <w:spacing w:after="180"/>
      </w:pPr>
      <w:r>
        <w:rPr>
          <w:rFonts w:ascii="Arial" w:cs="Arial" w:eastAsia="Arial" w:hAnsi="Arial"/>
          <w:color w:val="1A1A2E"/>
          <w:sz w:val="22"/>
          <w:szCs w:val="22"/>
        </w:rPr>
        <w:t xml:space="preserve">The interface is divided into four sections accessible via persistent top navigation: Home (personal stats overview), Test (reaction test interface), Leaderboard (ranked scores), and Forum (community discussion board).</w:t>
      </w:r>
    </w:p>
    <w:p>
      <w:pPr>
        <w:spacing w:after="60"/>
      </w:pPr>
    </w:p>
    <w:p>
      <w:pPr>
        <w:pStyle w:val="Heading2"/>
        <w:spacing w:before="200" w:after="100"/>
      </w:pPr>
      <w:r>
        <w:rPr>
          <w:rFonts w:ascii="Arial" w:cs="Arial" w:eastAsia="Arial" w:hAnsi="Arial"/>
          <w:b/>
          <w:bCs/>
        </w:rPr>
        <w:t xml:space="preserve">4.2  Reaction Test Flow</w:t>
      </w:r>
    </w:p>
    <w:p>
      <w:pPr>
        <w:pStyle w:val="ListParagraph"/>
        <w:numPr>
          <w:ilvl w:val="0"/>
          <w:numId w:val="2"/>
        </w:numPr>
        <w:spacing w:after="80"/>
      </w:pPr>
      <w:r>
        <w:rPr>
          <w:rFonts w:ascii="Arial" w:cs="Arial" w:eastAsia="Arial" w:hAnsi="Arial"/>
          <w:color w:val="1A1A2E"/>
          <w:sz w:val="22"/>
          <w:szCs w:val="22"/>
        </w:rPr>
        <w:t xml:space="preserve">User presses "Start Test". The attempt progress bar initialises (5 dots).</w:t>
      </w:r>
    </w:p>
    <w:p>
      <w:pPr>
        <w:pStyle w:val="ListParagraph"/>
        <w:numPr>
          <w:ilvl w:val="0"/>
          <w:numId w:val="2"/>
        </w:numPr>
        <w:spacing w:after="80"/>
      </w:pPr>
      <w:r>
        <w:rPr>
          <w:rFonts w:ascii="Arial" w:cs="Arial" w:eastAsia="Arial" w:hAnsi="Arial"/>
          <w:color w:val="1A1A2E"/>
          <w:sz w:val="22"/>
          <w:szCs w:val="22"/>
        </w:rPr>
        <w:t xml:space="preserve">The reaction box turns red and displays "Wait for green…". A random delay of 1.5–4.5 seconds is set.</w:t>
      </w:r>
    </w:p>
    <w:p>
      <w:pPr>
        <w:pStyle w:val="ListParagraph"/>
        <w:numPr>
          <w:ilvl w:val="0"/>
          <w:numId w:val="2"/>
        </w:numPr>
        <w:spacing w:after="80"/>
      </w:pPr>
      <w:r>
        <w:rPr>
          <w:rFonts w:ascii="Arial" w:cs="Arial" w:eastAsia="Arial" w:hAnsi="Arial"/>
          <w:color w:val="1A1A2E"/>
          <w:sz w:val="22"/>
          <w:szCs w:val="22"/>
        </w:rPr>
        <w:t xml:space="preserve">When the delay fires, the box turns green and performance.now() captures the start timestamp.</w:t>
      </w:r>
    </w:p>
    <w:p>
      <w:pPr>
        <w:pStyle w:val="ListParagraph"/>
        <w:numPr>
          <w:ilvl w:val="0"/>
          <w:numId w:val="2"/>
        </w:numPr>
        <w:spacing w:after="80"/>
      </w:pPr>
      <w:r>
        <w:rPr>
          <w:rFonts w:ascii="Arial" w:cs="Arial" w:eastAsia="Arial" w:hAnsi="Arial"/>
          <w:color w:val="1A1A2E"/>
          <w:sz w:val="22"/>
          <w:szCs w:val="22"/>
        </w:rPr>
        <w:t xml:space="preserve">User clicks immediately. Reaction time in ms is recorded. Attempt dot turns teal (complete).</w:t>
      </w:r>
    </w:p>
    <w:p>
      <w:pPr>
        <w:pStyle w:val="ListParagraph"/>
        <w:numPr>
          <w:ilvl w:val="0"/>
          <w:numId w:val="2"/>
        </w:numPr>
        <w:spacing w:after="80"/>
      </w:pPr>
      <w:r>
        <w:rPr>
          <w:rFonts w:ascii="Arial" w:cs="Arial" w:eastAsia="Arial" w:hAnsi="Arial"/>
          <w:color w:val="1A1A2E"/>
          <w:sz w:val="22"/>
          <w:szCs w:val="22"/>
        </w:rPr>
        <w:t xml:space="preserve">After 5 valid attempts, the results panel expands showing per-attempt chips, summary statistics, and a tier rating.</w:t>
      </w:r>
    </w:p>
    <w:p>
      <w:pPr>
        <w:spacing w:after="60"/>
      </w:pPr>
    </w:p>
    <w:p>
      <w:pPr>
        <w:pStyle w:val="Heading2"/>
        <w:spacing w:before="200" w:after="100"/>
      </w:pPr>
      <w:r>
        <w:rPr>
          <w:rFonts w:ascii="Arial" w:cs="Arial" w:eastAsia="Arial" w:hAnsi="Arial"/>
          <w:b/>
          <w:bCs/>
        </w:rPr>
        <w:t xml:space="preserve">4.3  Scoring &amp; Rankings</w:t>
      </w:r>
    </w:p>
    <w:p>
      <w:pPr>
        <w:spacing w:after="180"/>
      </w:pPr>
      <w:r>
        <w:rPr>
          <w:rFonts w:ascii="Arial" w:cs="Arial" w:eastAsia="Arial" w:hAnsi="Arial"/>
          <w:color w:val="1A1A2E"/>
          <w:sz w:val="22"/>
          <w:szCs w:val="22"/>
        </w:rPr>
        <w:t xml:space="preserve">Performance tiers are calculated from the average reaction time across the five attempts: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260"/>
        <w:gridCol w:w="2000"/>
      </w:tblGrid>
      <w:tr>
        <w:tc>
          <w:tcPr>
            <w:tcW w:type="dxa" w:w="200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10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Avg (ms)</w:t>
            </w:r>
          </w:p>
        </w:tc>
        <w:tc>
          <w:tcPr>
            <w:tcW w:type="dxa" w:w="326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Top %</w:t>
            </w:r>
          </w:p>
        </w:tc>
      </w:tr>
      <w:tr>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 Elite</w:t>
            </w:r>
          </w:p>
        </w:tc>
        <w:tc>
          <w:tcPr>
            <w:tcW w:type="dxa" w:w="21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&lt; 180</w:t>
            </w:r>
          </w:p>
        </w:tc>
        <w:tc>
          <w:tcPr>
            <w:tcW w:type="dxa" w:w="32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Superhuman / Pro esports level</w:t>
            </w:r>
          </w:p>
        </w:tc>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8892B0"/>
                <w:sz w:val="20"/>
                <w:szCs w:val="20"/>
              </w:rPr>
              <w:t xml:space="preserve">Top 1%</w:t>
            </w:r>
          </w:p>
        </w:tc>
      </w:tr>
      <w:tr>
        <w:tc>
          <w:tcPr>
            <w:tcW w:type="dxa" w:w="20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 Pro</w:t>
            </w:r>
          </w:p>
        </w:tc>
        <w:tc>
          <w:tcPr>
            <w:tcW w:type="dxa" w:w="21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180–220</w:t>
            </w:r>
          </w:p>
        </w:tc>
        <w:tc>
          <w:tcPr>
            <w:tcW w:type="dxa" w:w="326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Above-average competitive gamers</w:t>
            </w:r>
          </w:p>
        </w:tc>
        <w:tc>
          <w:tcPr>
            <w:tcW w:type="dxa" w:w="20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8892B0"/>
                <w:sz w:val="20"/>
                <w:szCs w:val="20"/>
              </w:rPr>
              <w:t xml:space="preserve">Top 10%</w:t>
            </w:r>
          </w:p>
        </w:tc>
      </w:tr>
      <w:tr>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 Advanced</w:t>
            </w:r>
          </w:p>
        </w:tc>
        <w:tc>
          <w:tcPr>
            <w:tcW w:type="dxa" w:w="21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220–260</w:t>
            </w:r>
          </w:p>
        </w:tc>
        <w:tc>
          <w:tcPr>
            <w:tcW w:type="dxa" w:w="32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Regular gamers with trained reflexes</w:t>
            </w:r>
          </w:p>
        </w:tc>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8892B0"/>
                <w:sz w:val="20"/>
                <w:szCs w:val="20"/>
              </w:rPr>
              <w:t xml:space="preserve">Top 30%</w:t>
            </w:r>
          </w:p>
        </w:tc>
      </w:tr>
      <w:tr>
        <w:tc>
          <w:tcPr>
            <w:tcW w:type="dxa" w:w="20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 Average</w:t>
            </w:r>
          </w:p>
        </w:tc>
        <w:tc>
          <w:tcPr>
            <w:tcW w:type="dxa" w:w="21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260–320</w:t>
            </w:r>
          </w:p>
        </w:tc>
        <w:tc>
          <w:tcPr>
            <w:tcW w:type="dxa" w:w="326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Typical adult reaction speed</w:t>
            </w:r>
          </w:p>
        </w:tc>
        <w:tc>
          <w:tcPr>
            <w:tcW w:type="dxa" w:w="20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8892B0"/>
                <w:sz w:val="20"/>
                <w:szCs w:val="20"/>
              </w:rPr>
              <w:t xml:space="preserve">Top 60%</w:t>
            </w:r>
          </w:p>
        </w:tc>
      </w:tr>
      <w:tr>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 Slow</w:t>
            </w:r>
          </w:p>
        </w:tc>
        <w:tc>
          <w:tcPr>
            <w:tcW w:type="dxa" w:w="21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&gt; 320</w:t>
            </w:r>
          </w:p>
        </w:tc>
        <w:tc>
          <w:tcPr>
            <w:tcW w:type="dxa" w:w="32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Beginners or fatigued users</w:t>
            </w:r>
          </w:p>
        </w:tc>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8892B0"/>
                <w:sz w:val="20"/>
                <w:szCs w:val="20"/>
              </w:rPr>
              <w:t xml:space="preserve">Bottom 40%</w:t>
            </w:r>
          </w:p>
        </w:tc>
      </w:tr>
    </w:tbl>
    <w:p>
      <w:pPr>
        <w:spacing w:after="160"/>
      </w:pPr>
    </w:p>
    <w:p>
      <w:pPr>
        <w:pStyle w:val="Heading2"/>
        <w:spacing w:before="200" w:after="100"/>
      </w:pPr>
      <w:r>
        <w:rPr>
          <w:rFonts w:ascii="Arial" w:cs="Arial" w:eastAsia="Arial" w:hAnsi="Arial"/>
          <w:b/>
          <w:bCs/>
        </w:rPr>
        <w:t xml:space="preserve">4.4  Leaderboard</w:t>
      </w:r>
    </w:p>
    <w:p>
      <w:pPr>
        <w:spacing w:after="180"/>
      </w:pPr>
      <w:r>
        <w:rPr>
          <w:rFonts w:ascii="Arial" w:cs="Arial" w:eastAsia="Arial" w:hAnsi="Arial"/>
          <w:color w:val="1A1A2E"/>
          <w:sz w:val="22"/>
          <w:szCs w:val="22"/>
        </w:rPr>
        <w:t xml:space="preserve">After a complete round, users may save their score by entering a player name. Scores are serialised as JSON and stored in localStorage under the key rr_scores, sorted ascending by average time, capped at the top 20 entries. The leaderboard table displays: rank badge, player name, average ms, best ms, attempts, and tier badge.</w:t>
      </w:r>
    </w:p>
    <w:p>
      <w:pPr>
        <w:spacing w:after="60"/>
      </w:pPr>
    </w:p>
    <w:p>
      <w:pPr>
        <w:pStyle w:val="Heading2"/>
        <w:spacing w:before="200" w:after="100"/>
      </w:pPr>
      <w:r>
        <w:rPr>
          <w:rFonts w:ascii="Arial" w:cs="Arial" w:eastAsia="Arial" w:hAnsi="Arial"/>
          <w:b/>
          <w:bCs/>
        </w:rPr>
        <w:t xml:space="preserve">4.5  Community Forum</w:t>
      </w:r>
    </w:p>
    <w:p>
      <w:pPr>
        <w:spacing w:after="180"/>
      </w:pPr>
      <w:r>
        <w:rPr>
          <w:rFonts w:ascii="Arial" w:cs="Arial" w:eastAsia="Arial" w:hAnsi="Arial"/>
          <w:color w:val="1A1A2E"/>
          <w:sz w:val="22"/>
          <w:szCs w:val="22"/>
        </w:rPr>
        <w:t xml:space="preserve">A lightweight persistent forum allows users to post messages with a name and content. Posts are stored in localStorage under rr_forum (up to 50 entries, newest first) and rendered as styled cards. Three seed posts are pre-loaded to demonstrate community activity.</w:t>
      </w:r>
    </w:p>
    <w:p>
      <w:pPr>
        <w:spacing w:after="80"/>
      </w:pPr>
    </w:p>
    <w:p>
      <w:pPr>
        <w:pStyle w:val="Heading1"/>
        <w:spacing w:before="320" w:after="100"/>
      </w:pPr>
      <w:r>
        <w:rPr>
          <w:rFonts w:ascii="Arial" w:cs="Arial" w:eastAsia="Arial" w:hAnsi="Arial"/>
          <w:b/>
          <w:bCs/>
        </w:rPr>
        <w:t xml:space="preserve">5.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560"/>
            <w:tcBorders>
              <w:top w:val="single" w:color="CCCCDD" w:sz="1"/>
              <w:left w:val="single" w:color="CCCCDD" w:sz="1"/>
              <w:bottom w:val="single" w:color="CCCCDD" w:sz="1"/>
              <w:right w:val="single" w:color="CCCCDD" w:sz="1"/>
            </w:tcBorders>
            <w:shd w:fill="1C2038" w:val="clear"/>
            <w:tcMar>
              <w:top w:type="dxa" w:w="80"/>
              <w:left w:type="dxa" w:w="120"/>
              <w:bottom w:type="dxa" w:w="80"/>
              <w:right w:type="dxa" w:w="120"/>
            </w:tcMar>
          </w:tcPr>
          <w:p>
            <w:r>
              <w:rPr>
                <w:rFonts w:ascii="Arial" w:cs="Arial" w:eastAsia="Arial" w:hAnsi="Arial"/>
                <w:b/>
                <w:bCs/>
                <w:color w:val="FFFFFF"/>
                <w:sz w:val="20"/>
                <w:szCs w:val="20"/>
              </w:rPr>
              <w:t xml:space="preserve">Included Features</w:t>
            </w:r>
          </w:p>
        </w:tc>
      </w:tr>
      <w:tr>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Free</w:t>
            </w:r>
          </w:p>
        </w:tc>
        <w:tc>
          <w:tcPr>
            <w:tcW w:type="dxa" w:w="18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 0 / mo</w:t>
            </w:r>
          </w:p>
        </w:tc>
        <w:tc>
          <w:tcPr>
            <w:tcW w:type="dxa" w:w="55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5-attempt test · basic leaderboard · community forum · personal best tracking</w:t>
            </w:r>
          </w:p>
        </w:tc>
      </w:tr>
      <w:tr>
        <w:tc>
          <w:tcPr>
            <w:tcW w:type="dxa" w:w="20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6C63FF"/>
                <w:sz w:val="20"/>
                <w:szCs w:val="20"/>
              </w:rPr>
              <w:t xml:space="preserve">Pro</w:t>
            </w:r>
          </w:p>
        </w:tc>
        <w:tc>
          <w:tcPr>
            <w:tcW w:type="dxa" w:w="180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 199 / mo</w:t>
            </w:r>
          </w:p>
        </w:tc>
        <w:tc>
          <w:tcPr>
            <w:tcW w:type="dxa" w:w="5560"/>
            <w:tcBorders>
              <w:top w:val="single" w:color="CCCCDD" w:sz="1"/>
              <w:left w:val="single" w:color="CCCCDD" w:sz="1"/>
              <w:bottom w:val="single" w:color="CCCCDD" w:sz="1"/>
              <w:right w:val="single" w:color="CCCCDD" w:sz="1"/>
            </w:tcBorders>
            <w:shd w:fill="F5F5FF" w:val="clear"/>
            <w:tcMar>
              <w:top w:type="dxa" w:w="60"/>
              <w:left w:type="dxa" w:w="120"/>
              <w:bottom w:type="dxa" w:w="60"/>
              <w:right w:type="dxa" w:w="120"/>
            </w:tcMar>
          </w:tcPr>
          <w:p>
            <w:r>
              <w:rPr>
                <w:rFonts w:ascii="Arial" w:cs="Arial" w:eastAsia="Arial" w:hAnsi="Arial"/>
                <w:color w:val="1A1A2E"/>
                <w:sz w:val="20"/>
                <w:szCs w:val="20"/>
              </w:rPr>
              <w:t xml:space="preserve">Everything in Free + multi-signal mode · trend analytics · priority leaderboard</w:t>
            </w:r>
          </w:p>
        </w:tc>
      </w:tr>
      <w:tr>
        <w:tc>
          <w:tcPr>
            <w:tcW w:type="dxa" w:w="20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6C63FF"/>
                <w:sz w:val="20"/>
                <w:szCs w:val="20"/>
              </w:rPr>
              <w:t xml:space="preserve">Elite</w:t>
            </w:r>
          </w:p>
        </w:tc>
        <w:tc>
          <w:tcPr>
            <w:tcW w:type="dxa" w:w="180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 499 / mo</w:t>
            </w:r>
          </w:p>
        </w:tc>
        <w:tc>
          <w:tcPr>
            <w:tcW w:type="dxa" w:w="5560"/>
            <w:tcBorders>
              <w:top w:val="single" w:color="CCCCDD" w:sz="1"/>
              <w:left w:val="single" w:color="CCCCDD" w:sz="1"/>
              <w:bottom w:val="single" w:color="CCCCDD" w:sz="1"/>
              <w:right w:val="single" w:color="CCCCDD" w:sz="1"/>
            </w:tcBorders>
            <w:shd w:fill="EEF0FF" w:val="clear"/>
            <w:tcMar>
              <w:top w:type="dxa" w:w="60"/>
              <w:left w:type="dxa" w:w="120"/>
              <w:bottom w:type="dxa" w:w="60"/>
              <w:right w:type="dxa" w:w="120"/>
            </w:tcMar>
          </w:tcPr>
          <w:p>
            <w:r>
              <w:rPr>
                <w:rFonts w:ascii="Arial" w:cs="Arial" w:eastAsia="Arial" w:hAnsi="Arial"/>
                <w:color w:val="1A1A2E"/>
                <w:sz w:val="20"/>
                <w:szCs w:val="20"/>
              </w:rPr>
              <w:t xml:space="preserve">Everything in Pro + achievement badges · ranking certificates · custom profile · early access</w:t>
            </w:r>
          </w:p>
        </w:tc>
      </w:tr>
    </w:tbl>
    <w:p>
      <w:pPr>
        <w:spacing w:after="160"/>
      </w:pPr>
    </w:p>
    <w:p>
      <w:pPr>
        <w:pStyle w:val="Heading1"/>
        <w:spacing w:before="320" w:after="100"/>
      </w:pPr>
      <w:r>
        <w:rPr>
          <w:rFonts w:ascii="Arial" w:cs="Arial" w:eastAsia="Arial" w:hAnsi="Arial"/>
          <w:b/>
          <w:bCs/>
        </w:rPr>
        <w:t xml:space="preserve">6.  Future Roadmap</w:t>
      </w:r>
    </w:p>
    <w:p>
      <w:pPr>
        <w:pStyle w:val="ListParagraph"/>
        <w:numPr>
          <w:ilvl w:val="0"/>
          <w:numId w:val="2"/>
        </w:numPr>
        <w:spacing w:after="80"/>
      </w:pPr>
      <w:r>
        <w:rPr>
          <w:rFonts w:ascii="Arial" w:cs="Arial" w:eastAsia="Arial" w:hAnsi="Arial"/>
          <w:color w:val="1A1A2E"/>
          <w:sz w:val="22"/>
          <w:szCs w:val="22"/>
        </w:rPr>
        <w:t xml:space="preserve">Multi-signal mode — three simultaneous colour targets for divided-attention training</w:t>
      </w:r>
    </w:p>
    <w:p>
      <w:pPr>
        <w:pStyle w:val="ListParagraph"/>
        <w:numPr>
          <w:ilvl w:val="0"/>
          <w:numId w:val="2"/>
        </w:numPr>
        <w:spacing w:after="80"/>
      </w:pPr>
      <w:r>
        <w:rPr>
          <w:rFonts w:ascii="Arial" w:cs="Arial" w:eastAsia="Arial" w:hAnsi="Arial"/>
          <w:color w:val="1A1A2E"/>
          <w:sz w:val="22"/>
          <w:szCs w:val="22"/>
        </w:rPr>
        <w:t xml:space="preserve">Performance trend charts — session-over-session reaction time visualised with Chart.js</w:t>
      </w:r>
    </w:p>
    <w:p>
      <w:pPr>
        <w:pStyle w:val="ListParagraph"/>
        <w:numPr>
          <w:ilvl w:val="0"/>
          <w:numId w:val="2"/>
        </w:numPr>
        <w:spacing w:after="80"/>
      </w:pPr>
      <w:r>
        <w:rPr>
          <w:rFonts w:ascii="Arial" w:cs="Arial" w:eastAsia="Arial" w:hAnsi="Arial"/>
          <w:color w:val="1A1A2E"/>
          <w:sz w:val="22"/>
          <w:szCs w:val="22"/>
        </w:rPr>
        <w:t xml:space="preserve">Achievement badge system — unlockable badges (e.g., "Sub-200ms Club", "Perfect Round")</w:t>
      </w:r>
    </w:p>
    <w:p>
      <w:pPr>
        <w:pStyle w:val="ListParagraph"/>
        <w:numPr>
          <w:ilvl w:val="0"/>
          <w:numId w:val="2"/>
        </w:numPr>
        <w:spacing w:after="80"/>
      </w:pPr>
      <w:r>
        <w:rPr>
          <w:rFonts w:ascii="Arial" w:cs="Arial" w:eastAsia="Arial" w:hAnsi="Arial"/>
          <w:color w:val="1A1A2E"/>
          <w:sz w:val="22"/>
          <w:szCs w:val="22"/>
        </w:rPr>
        <w:t xml:space="preserve">Exportable PDF report — downloadable performance summary for personal records</w:t>
      </w:r>
    </w:p>
    <w:p>
      <w:pPr>
        <w:pStyle w:val="ListParagraph"/>
        <w:numPr>
          <w:ilvl w:val="0"/>
          <w:numId w:val="2"/>
        </w:numPr>
        <w:spacing w:after="80"/>
      </w:pPr>
      <w:r>
        <w:rPr>
          <w:rFonts w:ascii="Arial" w:cs="Arial" w:eastAsia="Arial" w:hAnsi="Arial"/>
          <w:color w:val="1A1A2E"/>
          <w:sz w:val="22"/>
          <w:szCs w:val="22"/>
        </w:rPr>
        <w:t xml:space="preserve">Backend integration — cloud leaderboard via REST API for global real-time rankings</w:t>
      </w:r>
    </w:p>
    <w:p>
      <w:pPr>
        <w:pStyle w:val="ListParagraph"/>
        <w:numPr>
          <w:ilvl w:val="0"/>
          <w:numId w:val="2"/>
        </w:numPr>
        <w:spacing w:after="80"/>
      </w:pPr>
      <w:r>
        <w:rPr>
          <w:rFonts w:ascii="Arial" w:cs="Arial" w:eastAsia="Arial" w:hAnsi="Arial"/>
          <w:color w:val="1A1A2E"/>
          <w:sz w:val="22"/>
          <w:szCs w:val="22"/>
        </w:rPr>
        <w:t xml:space="preserve">Mobile PWA packaging — installable offline app for iOS and Android</w:t>
      </w:r>
    </w:p>
    <w:p>
      <w:pPr>
        <w:spacing w:after="80"/>
      </w:pPr>
    </w:p>
    <w:p>
      <w:pPr>
        <w:pStyle w:val="Heading1"/>
        <w:spacing w:before="320" w:after="100"/>
      </w:pPr>
      <w:r>
        <w:rPr>
          <w:rFonts w:ascii="Arial" w:cs="Arial" w:eastAsia="Arial" w:hAnsi="Arial"/>
          <w:b/>
          <w:bCs/>
        </w:rPr>
        <w:t xml:space="preserve">7.  References &amp; Standards</w:t>
      </w:r>
    </w:p>
    <w:p>
      <w:pPr>
        <w:pStyle w:val="ListParagraph"/>
        <w:numPr>
          <w:ilvl w:val="0"/>
          <w:numId w:val="2"/>
        </w:numPr>
        <w:spacing w:after="80"/>
      </w:pPr>
      <w:r>
        <w:rPr>
          <w:rFonts w:ascii="Arial" w:cs="Arial" w:eastAsia="Arial" w:hAnsi="Arial"/>
          <w:color w:val="1A1A2E"/>
          <w:sz w:val="22"/>
          <w:szCs w:val="22"/>
        </w:rPr>
        <w:t xml:space="preserve">W3C High Resolution Time API — performance.now() specification</w:t>
      </w:r>
    </w:p>
    <w:p>
      <w:pPr>
        <w:pStyle w:val="ListParagraph"/>
        <w:numPr>
          <w:ilvl w:val="0"/>
          <w:numId w:val="2"/>
        </w:numPr>
        <w:spacing w:after="80"/>
      </w:pPr>
      <w:r>
        <w:rPr>
          <w:rFonts w:ascii="Arial" w:cs="Arial" w:eastAsia="Arial" w:hAnsi="Arial"/>
          <w:color w:val="1A1A2E"/>
          <w:sz w:val="22"/>
          <w:szCs w:val="22"/>
        </w:rPr>
        <w:t xml:space="preserve">MDN Web Docs — localStorage API documentation</w:t>
      </w:r>
    </w:p>
    <w:p>
      <w:pPr>
        <w:pStyle w:val="ListParagraph"/>
        <w:numPr>
          <w:ilvl w:val="0"/>
          <w:numId w:val="2"/>
        </w:numPr>
        <w:spacing w:after="80"/>
      </w:pPr>
      <w:r>
        <w:rPr>
          <w:rFonts w:ascii="Arial" w:cs="Arial" w:eastAsia="Arial" w:hAnsi="Arial"/>
          <w:color w:val="1A1A2E"/>
          <w:sz w:val="22"/>
          <w:szCs w:val="22"/>
        </w:rPr>
        <w:t xml:space="preserve">Kosinski, R. J. (2013). A Literature Review on Reaction Time — Clemson University</w:t>
      </w:r>
    </w:p>
    <w:p>
      <w:pPr>
        <w:pStyle w:val="ListParagraph"/>
        <w:numPr>
          <w:ilvl w:val="0"/>
          <w:numId w:val="2"/>
        </w:numPr>
        <w:spacing w:after="80"/>
      </w:pPr>
      <w:r>
        <w:rPr>
          <w:rFonts w:ascii="Arial" w:cs="Arial" w:eastAsia="Arial" w:hAnsi="Arial"/>
          <w:color w:val="1A1A2E"/>
          <w:sz w:val="22"/>
          <w:szCs w:val="22"/>
        </w:rPr>
        <w:t xml:space="preserve">Nielsen Norman Group — UX principles for cognitive testing interfaces</w:t>
      </w:r>
    </w:p>
    <w:p>
      <w:pPr>
        <w:spacing w:after="80"/>
      </w:pPr>
    </w:p>
    <w:p>
      <w:pPr>
        <w:pBdr>
          <w:bottom w:val="single" w:color="00A878" w:sz="8" w:space="1"/>
        </w:pBdr>
        <w:spacing w:after="200"/>
      </w:pPr>
    </w:p>
    <w:p>
      <w:pPr>
        <w:spacing w:before="160"/>
        <w:jc w:val="center"/>
      </w:pPr>
      <w:r>
        <w:rPr>
          <w:rFonts w:ascii="Arial" w:cs="Arial" w:eastAsia="Arial" w:hAnsi="Arial"/>
          <w:color w:val="8892B0"/>
          <w:sz w:val="18"/>
          <w:szCs w:val="18"/>
        </w:rPr>
        <w:t xml:space="preserve">Aayush Jadhav  ·  Roll No: 150096725008  ·  ReflexRush v1.0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6C63F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C20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2026-03-11T13:57:16.571Z</dcterms:created>
  <dcterms:modified xsi:type="dcterms:W3CDTF">2026-03-11T13:57:16.573Z</dcterms:modified>
</cp:coreProperties>
</file>

<file path=docProps/custom.xml><?xml version="1.0" encoding="utf-8"?>
<Properties xmlns="http://schemas.openxmlformats.org/officeDocument/2006/custom-properties" xmlns:vt="http://schemas.openxmlformats.org/officeDocument/2006/docPropsVTypes"/>
</file>