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#012 - 5 BHK Mansion Multi-Generational Family Home (65x85 ft) in Coimbatore</w:t>
      </w:r>
    </w:p>
    <w:p>
      <w:r>
        <w:t>SYNAPSE STUDIO - ARCHITECTURAL CLIENT BRIEF</w:t>
      </w:r>
    </w:p>
    <w:p>
      <w:r>
        <w:t>Document Reference: BRIEF-012</w:t>
      </w:r>
    </w:p>
    <w:p>
      <w:r>
        <w:t>City / Region: Coimbatore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#012</w:t>
      </w:r>
    </w:p>
    <w:p>
      <w:r>
        <w:t>Project Type: Residential Independent House (5 BHK Mansion)</w:t>
      </w:r>
    </w:p>
    <w:p>
      <w:r>
        <w:t>Location: Coimbatore,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85 feet</w:t>
      </w:r>
    </w:p>
    <w:p>
      <w:r>
        <w:t>Plot Total Area: 5525 sq ft</w:t>
      </w:r>
    </w:p>
    <w:p>
      <w:r>
        <w:t>Plot Facing Direction: East</w:t>
      </w:r>
    </w:p>
    <w:p>
      <w:r>
        <w:t>Target Budget: ₹210 Lakhs (₹21,000,000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