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#014 - 3 BHK Luxury Mediterranean Villa (50x55 ft) in Ahmedabad</w:t>
      </w:r>
    </w:p>
    <w:p>
      <w:r>
        <w:t>SYNAPSE STUDIO - ARCHITECTURAL CLIENT BRIEF</w:t>
      </w:r>
    </w:p>
    <w:p>
      <w:r>
        <w:t>Document Reference: BRIEF-014</w:t>
      </w:r>
    </w:p>
    <w:p>
      <w:r>
        <w:t>City / Region: Ahmedabad</w:t>
      </w:r>
    </w:p>
    <w:p>
      <w:r>
        <w:t>Style Preference: Luxury Mediterranean Villa</w:t>
      </w:r>
    </w:p>
    <w:p>
      <w:r>
        <w:t>1. PROJECT OVERVIEW</w:t>
      </w:r>
    </w:p>
    <w:p>
      <w:r>
        <w:t>Client Name: Sample Client #014</w:t>
      </w:r>
    </w:p>
    <w:p>
      <w:r>
        <w:t>Project Type: Residential Independent House (3 BHK)</w:t>
      </w:r>
    </w:p>
    <w:p>
      <w:r>
        <w:t>Location: Ahmedabad, India</w:t>
      </w:r>
    </w:p>
    <w:p>
      <w:r>
        <w:t>Total Stories / Floors: 2 Floor(s) (G + 1)</w:t>
      </w:r>
    </w:p>
    <w:p>
      <w:r>
        <w:t>2. PLOT &amp; SITE DETAILS</w:t>
      </w:r>
    </w:p>
    <w:p>
      <w:r>
        <w:t>Plot Width: 50 feet</w:t>
      </w:r>
    </w:p>
    <w:p>
      <w:r>
        <w:t>Plot Depth: 55 feet</w:t>
      </w:r>
    </w:p>
    <w:p>
      <w:r>
        <w:t>Plot Total Area: 2750 sq ft</w:t>
      </w:r>
    </w:p>
    <w:p>
      <w:r>
        <w:t>Plot Facing Direction: West</w:t>
      </w:r>
    </w:p>
    <w:p>
      <w:r>
        <w:t>Target Budget: ₹65 Lakhs (₹6,500,000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Kids Bedroom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Puja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 xml:space="preserve"> - Balcony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₹65L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