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#065 - 4 BHK Villa Eco-Friendly Sustainable (60x70 ft) in Coimbatore</w:t>
      </w:r>
    </w:p>
    <w:p>
      <w:r>
        <w:t>SYNAPSE STUDIO - ARCHITECTURAL CLIENT BRIEF</w:t>
      </w:r>
    </w:p>
    <w:p>
      <w:r>
        <w:t>Document Reference: BRIEF-065</w:t>
      </w:r>
    </w:p>
    <w:p>
      <w:r>
        <w:t>City / Region: Coimbatore</w:t>
      </w:r>
    </w:p>
    <w:p>
      <w:r>
        <w:t>Style Preference: Eco-Friendly Sustainable</w:t>
      </w:r>
    </w:p>
    <w:p>
      <w:r>
        <w:t>1. PROJECT OVERVIEW</w:t>
      </w:r>
    </w:p>
    <w:p>
      <w:r>
        <w:t>Client Name: Sample Client #065</w:t>
      </w:r>
    </w:p>
    <w:p>
      <w:r>
        <w:t>Project Type: Residential Independent House (4 BHK Villa)</w:t>
      </w:r>
    </w:p>
    <w:p>
      <w:r>
        <w:t>Location: Coimbatore,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60 feet</w:t>
      </w:r>
    </w:p>
    <w:p>
      <w:r>
        <w:t>Plot Depth: 70 feet</w:t>
      </w:r>
    </w:p>
    <w:p>
      <w:r>
        <w:t>Plot Total Area: 4200 sq ft</w:t>
      </w:r>
    </w:p>
    <w:p>
      <w:r>
        <w:t>Plot Facing Direction: North</w:t>
      </w:r>
    </w:p>
    <w:p>
      <w:r>
        <w:t>Target Budget: ₹145 Lakhs (₹14,500,000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Guest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Home Office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Common Bathroom</w:t>
      </w:r>
    </w:p>
    <w:p>
      <w:r>
        <w:t xml:space="preserve"> - Balcony</w:t>
      </w:r>
    </w:p>
    <w:p>
      <w:r>
        <w:t xml:space="preserve"> - Terrace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₹145L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