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#080 - 4 BHK Villa Contemporary Glass &amp; Wood (45x65 ft) in Jaipur</w:t>
      </w:r>
    </w:p>
    <w:p>
      <w:r>
        <w:t>SYNAPSE STUDIO - ARCHITECTURAL CLIENT BRIEF</w:t>
      </w:r>
    </w:p>
    <w:p>
      <w:r>
        <w:t>Document Reference: BRIEF-080</w:t>
      </w:r>
    </w:p>
    <w:p>
      <w:r>
        <w:t>City / Region: Jaipur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#080</w:t>
      </w:r>
    </w:p>
    <w:p>
      <w:r>
        <w:t>Project Type: Residential Independent House (4 BHK Villa)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65 feet</w:t>
      </w:r>
    </w:p>
    <w:p>
      <w:r>
        <w:t>Plot Total Area: 2925 sq ft</w:t>
      </w:r>
    </w:p>
    <w:p>
      <w:r>
        <w:t>Plot Facing Direction: West</w:t>
      </w:r>
    </w:p>
    <w:p>
      <w:r>
        <w:t>Target Budget: ₹120 Lakhs (₹12,000,000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