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C6C" w:rsidRPr="008F7A9A" w:rsidRDefault="008F7A9A">
      <w:bookmarkStart w:id="0" w:name="OLE_LINK1"/>
      <w:bookmarkStart w:id="1" w:name="OLE_LINK2"/>
      <w:r>
        <w:rPr>
          <w:lang w:val="en-US"/>
        </w:rPr>
        <w:t>Trade</w:t>
      </w:r>
      <w:r w:rsidRPr="008F7A9A">
        <w:t xml:space="preserve"> </w:t>
      </w:r>
      <w:r>
        <w:rPr>
          <w:lang w:val="en-US"/>
        </w:rPr>
        <w:t>History</w:t>
      </w:r>
      <w:r w:rsidRPr="008F7A9A">
        <w:t>.</w:t>
      </w:r>
    </w:p>
    <w:p w:rsidR="008F7A9A" w:rsidRDefault="008F7A9A">
      <w:r>
        <w:t xml:space="preserve">Скрипт на </w:t>
      </w:r>
      <w:r>
        <w:rPr>
          <w:lang w:val="en-US"/>
        </w:rPr>
        <w:t>LUA</w:t>
      </w:r>
      <w:r w:rsidRPr="008F7A9A">
        <w:t xml:space="preserve"> </w:t>
      </w:r>
      <w:r>
        <w:t xml:space="preserve">для расчета </w:t>
      </w:r>
      <w:proofErr w:type="spellStart"/>
      <w:r>
        <w:rPr>
          <w:lang w:val="en-US"/>
        </w:rPr>
        <w:t>PnL</w:t>
      </w:r>
      <w:proofErr w:type="spellEnd"/>
      <w:r>
        <w:t xml:space="preserve"> по ФИФО, отображения текущих и закрытых позиций.</w:t>
      </w:r>
    </w:p>
    <w:p w:rsidR="008F7A9A" w:rsidRPr="002B5EBC" w:rsidRDefault="002B5EBC">
      <w:r>
        <w:t>Версия 1.0</w:t>
      </w:r>
    </w:p>
    <w:p w:rsidR="008F7A9A" w:rsidRDefault="008F7A9A"/>
    <w:p w:rsidR="005A36A3" w:rsidRPr="003F412C" w:rsidRDefault="005A36A3">
      <w:pPr>
        <w:rPr>
          <w:b/>
        </w:rPr>
      </w:pPr>
      <w:r w:rsidRPr="003F412C">
        <w:rPr>
          <w:b/>
        </w:rPr>
        <w:t>Таблица открытых позиций</w:t>
      </w:r>
      <w:r w:rsidR="003F412C">
        <w:rPr>
          <w:b/>
        </w:rPr>
        <w:t>.</w:t>
      </w:r>
    </w:p>
    <w:p w:rsidR="005A36A3" w:rsidRDefault="005A36A3">
      <w:r>
        <w:t>Внешний вид</w:t>
      </w:r>
    </w:p>
    <w:bookmarkEnd w:id="0"/>
    <w:p w:rsidR="005A36A3" w:rsidRDefault="005A36A3">
      <w:r w:rsidRPr="005A36A3">
        <w:rPr>
          <w:noProof/>
          <w:lang w:eastAsia="ru-RU"/>
        </w:rPr>
        <w:drawing>
          <wp:inline distT="0" distB="0" distL="0" distR="0" wp14:anchorId="57C3CC4C" wp14:editId="4A60921C">
            <wp:extent cx="5940425" cy="9137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6A3" w:rsidRPr="004E3BF6" w:rsidRDefault="005A36A3">
      <w:r>
        <w:t>Колонки</w:t>
      </w:r>
    </w:p>
    <w:p w:rsidR="005A36A3" w:rsidRPr="006A2031" w:rsidRDefault="006A2031" w:rsidP="006A2031">
      <w:pPr>
        <w:spacing w:after="0"/>
      </w:pPr>
      <w:r>
        <w:rPr>
          <w:lang w:val="en-US"/>
        </w:rPr>
        <w:t>Account</w:t>
      </w:r>
      <w:r w:rsidRPr="00244D5B">
        <w:t xml:space="preserve"> – </w:t>
      </w:r>
      <w:r>
        <w:t>код брокерского счета</w:t>
      </w:r>
    </w:p>
    <w:p w:rsidR="006A2031" w:rsidRPr="00244D5B" w:rsidRDefault="006A2031" w:rsidP="006A2031">
      <w:pPr>
        <w:spacing w:after="0"/>
      </w:pPr>
      <w:r>
        <w:rPr>
          <w:lang w:val="en-US"/>
        </w:rPr>
        <w:t>Comment</w:t>
      </w:r>
      <w:r w:rsidR="00244D5B">
        <w:t xml:space="preserve"> – комментарий из сделки.</w:t>
      </w:r>
    </w:p>
    <w:p w:rsidR="006A2031" w:rsidRPr="00244D5B" w:rsidRDefault="006A2031" w:rsidP="006A2031">
      <w:pPr>
        <w:spacing w:after="0"/>
      </w:pPr>
      <w:proofErr w:type="spellStart"/>
      <w:r>
        <w:rPr>
          <w:lang w:val="en-US"/>
        </w:rPr>
        <w:t>secCode</w:t>
      </w:r>
      <w:proofErr w:type="spellEnd"/>
      <w:r w:rsidR="00244D5B">
        <w:t xml:space="preserve"> – код инструмента</w:t>
      </w:r>
    </w:p>
    <w:p w:rsidR="006A2031" w:rsidRPr="00244D5B" w:rsidRDefault="006A2031" w:rsidP="006A2031">
      <w:pPr>
        <w:spacing w:after="0"/>
      </w:pPr>
      <w:proofErr w:type="spellStart"/>
      <w:r>
        <w:rPr>
          <w:lang w:val="en-US"/>
        </w:rPr>
        <w:t>classCode</w:t>
      </w:r>
      <w:proofErr w:type="spellEnd"/>
      <w:r w:rsidR="00244D5B">
        <w:t xml:space="preserve"> – код класса</w:t>
      </w:r>
    </w:p>
    <w:p w:rsidR="00906629" w:rsidRPr="00244D5B" w:rsidRDefault="00906629" w:rsidP="00906629">
      <w:pPr>
        <w:spacing w:after="0"/>
      </w:pPr>
      <w:proofErr w:type="spellStart"/>
      <w:r>
        <w:rPr>
          <w:lang w:val="en-US"/>
        </w:rPr>
        <w:t>tradeNumber</w:t>
      </w:r>
      <w:proofErr w:type="spellEnd"/>
      <w:r>
        <w:t xml:space="preserve"> – номер сделки, используется только в таблице закрытых позиций</w:t>
      </w:r>
    </w:p>
    <w:p w:rsidR="00906629" w:rsidRDefault="00906629" w:rsidP="006A2031">
      <w:pPr>
        <w:spacing w:after="0"/>
      </w:pPr>
    </w:p>
    <w:p w:rsidR="00906629" w:rsidRDefault="00906629" w:rsidP="006A2031">
      <w:pPr>
        <w:spacing w:after="0"/>
      </w:pPr>
      <w:r>
        <w:t>Перечисленные выше колонки – это разрезы учета сделок. Подробнее о работе с комментариями смотрите в разделе «Возможности».</w:t>
      </w:r>
    </w:p>
    <w:p w:rsidR="00906629" w:rsidRDefault="00906629" w:rsidP="006A2031">
      <w:pPr>
        <w:spacing w:after="0"/>
      </w:pPr>
    </w:p>
    <w:p w:rsidR="006A2031" w:rsidRPr="00244D5B" w:rsidRDefault="006A2031" w:rsidP="006A2031">
      <w:pPr>
        <w:spacing w:after="0"/>
      </w:pPr>
      <w:r>
        <w:rPr>
          <w:lang w:val="en-US"/>
        </w:rPr>
        <w:t>lot</w:t>
      </w:r>
      <w:r w:rsidR="00244D5B">
        <w:t xml:space="preserve"> – размер лота</w:t>
      </w:r>
    </w:p>
    <w:p w:rsidR="006A2031" w:rsidRPr="00244D5B" w:rsidRDefault="006A2031" w:rsidP="006A2031">
      <w:pPr>
        <w:spacing w:after="0"/>
      </w:pPr>
      <w:proofErr w:type="spellStart"/>
      <w:r>
        <w:rPr>
          <w:lang w:val="en-US"/>
        </w:rPr>
        <w:t>dateOpen</w:t>
      </w:r>
      <w:proofErr w:type="spellEnd"/>
      <w:r w:rsidR="00244D5B">
        <w:t xml:space="preserve"> – дата открытия позиции (самой первой сделки)</w:t>
      </w:r>
    </w:p>
    <w:p w:rsidR="006A2031" w:rsidRPr="00244D5B" w:rsidRDefault="006A2031" w:rsidP="006A2031">
      <w:pPr>
        <w:spacing w:after="0"/>
      </w:pPr>
      <w:proofErr w:type="spellStart"/>
      <w:r>
        <w:rPr>
          <w:lang w:val="en-US"/>
        </w:rPr>
        <w:t>timeOpen</w:t>
      </w:r>
      <w:proofErr w:type="spellEnd"/>
      <w:r w:rsidR="00244D5B">
        <w:t xml:space="preserve"> – время открытия позиции (самой первой сделки)</w:t>
      </w:r>
    </w:p>
    <w:p w:rsidR="006A2031" w:rsidRPr="00244D5B" w:rsidRDefault="006A2031" w:rsidP="006A2031">
      <w:pPr>
        <w:spacing w:after="0"/>
      </w:pPr>
      <w:r>
        <w:rPr>
          <w:lang w:val="en-US"/>
        </w:rPr>
        <w:t>operation</w:t>
      </w:r>
      <w:r w:rsidR="00244D5B">
        <w:t xml:space="preserve"> – направление </w:t>
      </w:r>
      <w:r w:rsidR="00244D5B">
        <w:rPr>
          <w:lang w:val="en-US"/>
        </w:rPr>
        <w:t>buy</w:t>
      </w:r>
      <w:r w:rsidR="00244D5B" w:rsidRPr="00244D5B">
        <w:t>/</w:t>
      </w:r>
      <w:r w:rsidR="00244D5B">
        <w:rPr>
          <w:lang w:val="en-US"/>
        </w:rPr>
        <w:t>sell</w:t>
      </w:r>
    </w:p>
    <w:p w:rsidR="006A2031" w:rsidRPr="00244D5B" w:rsidRDefault="006A2031" w:rsidP="006A2031">
      <w:pPr>
        <w:spacing w:after="0"/>
      </w:pPr>
      <w:r>
        <w:rPr>
          <w:lang w:val="en-US"/>
        </w:rPr>
        <w:t>quantity</w:t>
      </w:r>
      <w:r w:rsidR="00244D5B">
        <w:t xml:space="preserve"> – количество лотов</w:t>
      </w:r>
    </w:p>
    <w:p w:rsidR="006A2031" w:rsidRPr="00244D5B" w:rsidRDefault="006A2031" w:rsidP="006A2031">
      <w:pPr>
        <w:spacing w:after="0"/>
      </w:pPr>
      <w:r>
        <w:rPr>
          <w:lang w:val="en-US"/>
        </w:rPr>
        <w:t>amount</w:t>
      </w:r>
      <w:r w:rsidR="00244D5B">
        <w:t xml:space="preserve"> – балансовая стоимость позиции</w:t>
      </w:r>
    </w:p>
    <w:p w:rsidR="006A2031" w:rsidRPr="00244D5B" w:rsidRDefault="006A2031" w:rsidP="006A2031">
      <w:pPr>
        <w:spacing w:after="0"/>
      </w:pPr>
      <w:proofErr w:type="spellStart"/>
      <w:r>
        <w:rPr>
          <w:lang w:val="en-US"/>
        </w:rPr>
        <w:t>priceOpen</w:t>
      </w:r>
      <w:proofErr w:type="spellEnd"/>
      <w:r w:rsidR="00244D5B">
        <w:t xml:space="preserve"> – средняя цена открытия</w:t>
      </w:r>
    </w:p>
    <w:p w:rsidR="006A2031" w:rsidRPr="00244D5B" w:rsidRDefault="006A2031" w:rsidP="006A2031">
      <w:pPr>
        <w:spacing w:after="0"/>
      </w:pPr>
      <w:proofErr w:type="spellStart"/>
      <w:r>
        <w:rPr>
          <w:lang w:val="en-US"/>
        </w:rPr>
        <w:t>dateClose</w:t>
      </w:r>
      <w:proofErr w:type="spellEnd"/>
      <w:r w:rsidR="00244D5B">
        <w:t xml:space="preserve"> – дата закрытия позиции, заполнена только в таблице закрытых</w:t>
      </w:r>
    </w:p>
    <w:p w:rsidR="006A2031" w:rsidRPr="00244D5B" w:rsidRDefault="006A2031" w:rsidP="006A2031">
      <w:pPr>
        <w:spacing w:after="0"/>
      </w:pPr>
      <w:proofErr w:type="spellStart"/>
      <w:r>
        <w:rPr>
          <w:lang w:val="en-US"/>
        </w:rPr>
        <w:t>timeClose</w:t>
      </w:r>
      <w:proofErr w:type="spellEnd"/>
      <w:r w:rsidR="00244D5B">
        <w:t xml:space="preserve"> – время закрытия позиции, заполнено только в таблице закрытых</w:t>
      </w:r>
    </w:p>
    <w:p w:rsidR="006A2031" w:rsidRPr="00244D5B" w:rsidRDefault="006A2031" w:rsidP="006A2031">
      <w:pPr>
        <w:spacing w:after="0"/>
      </w:pPr>
      <w:proofErr w:type="spellStart"/>
      <w:r>
        <w:rPr>
          <w:lang w:val="en-US"/>
        </w:rPr>
        <w:t>priceClose</w:t>
      </w:r>
      <w:proofErr w:type="spellEnd"/>
      <w:r w:rsidR="00244D5B">
        <w:t xml:space="preserve"> – цена закрытия. Колонка обновляется из цен </w:t>
      </w:r>
      <w:r w:rsidR="00244D5B">
        <w:rPr>
          <w:lang w:val="en-US"/>
        </w:rPr>
        <w:t>bid</w:t>
      </w:r>
      <w:r w:rsidR="00244D5B" w:rsidRPr="00244D5B">
        <w:t>/</w:t>
      </w:r>
      <w:r w:rsidR="00244D5B">
        <w:rPr>
          <w:lang w:val="en-US"/>
        </w:rPr>
        <w:t>ask</w:t>
      </w:r>
      <w:r w:rsidR="00244D5B">
        <w:t xml:space="preserve">, пока идут торги, и цены </w:t>
      </w:r>
      <w:r w:rsidR="00244D5B">
        <w:rPr>
          <w:lang w:val="en-US"/>
        </w:rPr>
        <w:t>last</w:t>
      </w:r>
      <w:r w:rsidR="00244D5B">
        <w:t>, когда торги завершены.</w:t>
      </w:r>
    </w:p>
    <w:p w:rsidR="006A2031" w:rsidRPr="00244D5B" w:rsidRDefault="006A2031" w:rsidP="006A2031">
      <w:pPr>
        <w:spacing w:after="0"/>
      </w:pPr>
      <w:proofErr w:type="spellStart"/>
      <w:r>
        <w:rPr>
          <w:lang w:val="en-US"/>
        </w:rPr>
        <w:t>qtyClose</w:t>
      </w:r>
      <w:proofErr w:type="spellEnd"/>
      <w:r w:rsidR="00244D5B">
        <w:t xml:space="preserve"> – количество, на которое закрыта позиция. В таблице открытых позиций это всегда общее  количество в позиции, в таблице закрытых – фактическое количество из сделки, которая закрыла позицию.</w:t>
      </w:r>
    </w:p>
    <w:p w:rsidR="006A2031" w:rsidRPr="00244D5B" w:rsidRDefault="00244D5B" w:rsidP="006A2031">
      <w:pPr>
        <w:spacing w:after="0"/>
      </w:pPr>
      <w:proofErr w:type="spellStart"/>
      <w:r>
        <w:rPr>
          <w:lang w:val="en-US"/>
        </w:rPr>
        <w:t>P</w:t>
      </w:r>
      <w:r w:rsidR="006A2031">
        <w:rPr>
          <w:lang w:val="en-US"/>
        </w:rPr>
        <w:t>rofitpt</w:t>
      </w:r>
      <w:proofErr w:type="spellEnd"/>
      <w:r>
        <w:t xml:space="preserve"> – прибыль в валюте цены (пунктах). Рассчитывается относительно количества, закрывающего позицию.</w:t>
      </w:r>
    </w:p>
    <w:p w:rsidR="00244D5B" w:rsidRDefault="006A2031">
      <w:r>
        <w:rPr>
          <w:lang w:val="en-US"/>
        </w:rPr>
        <w:t>profit</w:t>
      </w:r>
      <w:r w:rsidRPr="00244D5B">
        <w:t xml:space="preserve"> %</w:t>
      </w:r>
      <w:r w:rsidR="00244D5B" w:rsidRPr="00244D5B">
        <w:t xml:space="preserve"> - </w:t>
      </w:r>
      <w:r w:rsidR="00244D5B">
        <w:t>прибыль</w:t>
      </w:r>
      <w:r w:rsidR="00244D5B" w:rsidRPr="00244D5B">
        <w:t xml:space="preserve"> </w:t>
      </w:r>
      <w:r w:rsidR="00244D5B">
        <w:t>в</w:t>
      </w:r>
      <w:r w:rsidR="00244D5B" w:rsidRPr="00244D5B">
        <w:t xml:space="preserve"> </w:t>
      </w:r>
      <w:r w:rsidR="00244D5B">
        <w:t>процентах</w:t>
      </w:r>
      <w:r w:rsidR="00244D5B" w:rsidRPr="00244D5B">
        <w:t xml:space="preserve"> (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price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close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–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price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open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price open</m:t>
                    </m:r>
                  </m:den>
                </m:f>
              </m:e>
            </m:d>
          </m:e>
          <m:sup/>
        </m:sSup>
        <m:r>
          <w:rPr>
            <w:rFonts w:ascii="Cambria Math" w:hAnsi="Cambria Math"/>
          </w:rPr>
          <m:t>*100%</m:t>
        </m:r>
      </m:oMath>
    </w:p>
    <w:p w:rsidR="006A2031" w:rsidRPr="00244D5B" w:rsidRDefault="006A2031" w:rsidP="006A2031">
      <w:pPr>
        <w:spacing w:after="0"/>
      </w:pPr>
      <w:proofErr w:type="spellStart"/>
      <w:r>
        <w:rPr>
          <w:lang w:val="en-US"/>
        </w:rPr>
        <w:t>priceOfStep</w:t>
      </w:r>
      <w:proofErr w:type="spellEnd"/>
      <w:r w:rsidR="00244D5B" w:rsidRPr="00244D5B">
        <w:t xml:space="preserve"> – </w:t>
      </w:r>
      <w:r w:rsidR="00244D5B">
        <w:t>стоимость шага цены (для фьючерсов и опционов)</w:t>
      </w:r>
    </w:p>
    <w:p w:rsidR="006A2031" w:rsidRPr="00244D5B" w:rsidRDefault="006A2031" w:rsidP="006A2031">
      <w:pPr>
        <w:spacing w:after="0"/>
        <w:rPr>
          <w:lang w:val="en-US"/>
        </w:rPr>
      </w:pPr>
      <w:r>
        <w:rPr>
          <w:lang w:val="en-US"/>
        </w:rPr>
        <w:t>profit</w:t>
      </w:r>
      <w:r w:rsidR="00244D5B" w:rsidRPr="00244D5B">
        <w:rPr>
          <w:lang w:val="en-US"/>
        </w:rPr>
        <w:t xml:space="preserve"> – </w:t>
      </w:r>
      <w:r w:rsidR="00244D5B">
        <w:t>прибыль</w:t>
      </w:r>
      <w:r w:rsidR="00244D5B" w:rsidRPr="00244D5B">
        <w:rPr>
          <w:lang w:val="en-US"/>
        </w:rPr>
        <w:t xml:space="preserve"> </w:t>
      </w:r>
      <w:r w:rsidR="00244D5B">
        <w:t>в</w:t>
      </w:r>
      <w:r w:rsidR="00244D5B" w:rsidRPr="00244D5B">
        <w:rPr>
          <w:lang w:val="en-US"/>
        </w:rPr>
        <w:t xml:space="preserve"> </w:t>
      </w:r>
      <w:r w:rsidR="00244D5B">
        <w:t>рублях</w:t>
      </w:r>
      <w:r w:rsidR="00244D5B" w:rsidRPr="00244D5B">
        <w:rPr>
          <w:lang w:val="en-US"/>
        </w:rPr>
        <w:t xml:space="preserve"> (</w:t>
      </w:r>
      <w:proofErr w:type="spellStart"/>
      <w:r w:rsidR="00244D5B">
        <w:rPr>
          <w:lang w:val="en-US"/>
        </w:rPr>
        <w:t>Profitpt</w:t>
      </w:r>
      <w:proofErr w:type="spellEnd"/>
      <w:r w:rsidR="00244D5B" w:rsidRPr="00244D5B">
        <w:rPr>
          <w:lang w:val="en-US"/>
        </w:rPr>
        <w:t xml:space="preserve"> * </w:t>
      </w:r>
      <w:proofErr w:type="spellStart"/>
      <w:r w:rsidR="00244D5B">
        <w:rPr>
          <w:lang w:val="en-US"/>
        </w:rPr>
        <w:t>priceOfStep</w:t>
      </w:r>
      <w:proofErr w:type="spellEnd"/>
      <w:r w:rsidR="00244D5B" w:rsidRPr="00244D5B">
        <w:rPr>
          <w:lang w:val="en-US"/>
        </w:rPr>
        <w:t>)</w:t>
      </w:r>
    </w:p>
    <w:p w:rsidR="006A2031" w:rsidRPr="00244D5B" w:rsidRDefault="006A2031" w:rsidP="006A2031">
      <w:pPr>
        <w:spacing w:after="0"/>
      </w:pPr>
      <w:r>
        <w:rPr>
          <w:lang w:val="en-US"/>
        </w:rPr>
        <w:t>commission</w:t>
      </w:r>
      <w:r w:rsidR="00244D5B">
        <w:t xml:space="preserve"> – комиссия брокера. Для информации. Пока не доделано, отображается только комиссия открывающей сделки на ФОРТС.</w:t>
      </w:r>
    </w:p>
    <w:p w:rsidR="006A2031" w:rsidRPr="00244D5B" w:rsidRDefault="00244D5B" w:rsidP="006A2031">
      <w:pPr>
        <w:spacing w:after="0"/>
      </w:pPr>
      <w:r>
        <w:rPr>
          <w:lang w:val="en-US"/>
        </w:rPr>
        <w:t>A</w:t>
      </w:r>
      <w:r w:rsidR="006A2031">
        <w:rPr>
          <w:lang w:val="en-US"/>
        </w:rPr>
        <w:t>ccrual</w:t>
      </w:r>
      <w:r>
        <w:t xml:space="preserve"> – НКД.</w:t>
      </w:r>
    </w:p>
    <w:p w:rsidR="006A2031" w:rsidRPr="00244D5B" w:rsidRDefault="00244D5B" w:rsidP="006A2031">
      <w:pPr>
        <w:spacing w:after="0"/>
      </w:pPr>
      <w:r>
        <w:rPr>
          <w:lang w:val="en-US"/>
        </w:rPr>
        <w:t>D</w:t>
      </w:r>
      <w:r w:rsidR="006A2031">
        <w:rPr>
          <w:lang w:val="en-US"/>
        </w:rPr>
        <w:t>ays</w:t>
      </w:r>
      <w:r>
        <w:t xml:space="preserve"> – количество дней в позиции.</w:t>
      </w:r>
    </w:p>
    <w:p w:rsidR="006A2031" w:rsidRPr="00244D5B" w:rsidRDefault="006A2031" w:rsidP="006A2031">
      <w:pPr>
        <w:spacing w:after="0"/>
      </w:pPr>
      <w:proofErr w:type="spellStart"/>
      <w:r>
        <w:rPr>
          <w:lang w:val="en-US"/>
        </w:rPr>
        <w:lastRenderedPageBreak/>
        <w:t>buyDepo</w:t>
      </w:r>
      <w:proofErr w:type="spellEnd"/>
      <w:r w:rsidR="00244D5B">
        <w:t xml:space="preserve"> – ГО покупателя</w:t>
      </w:r>
    </w:p>
    <w:p w:rsidR="006A2031" w:rsidRPr="00244D5B" w:rsidRDefault="006A2031" w:rsidP="006A2031">
      <w:pPr>
        <w:spacing w:after="0"/>
      </w:pPr>
      <w:proofErr w:type="spellStart"/>
      <w:r>
        <w:rPr>
          <w:lang w:val="en-US"/>
        </w:rPr>
        <w:t>sellDepo</w:t>
      </w:r>
      <w:proofErr w:type="spellEnd"/>
      <w:r w:rsidR="00244D5B">
        <w:t xml:space="preserve"> – ГО продавца</w:t>
      </w:r>
    </w:p>
    <w:p w:rsidR="006A2031" w:rsidRPr="00244D5B" w:rsidRDefault="006A2031" w:rsidP="006A2031">
      <w:pPr>
        <w:spacing w:after="0"/>
      </w:pPr>
      <w:proofErr w:type="spellStart"/>
      <w:r>
        <w:rPr>
          <w:lang w:val="en-US"/>
        </w:rPr>
        <w:t>timeUpdate</w:t>
      </w:r>
      <w:proofErr w:type="spellEnd"/>
      <w:r w:rsidR="00244D5B">
        <w:t xml:space="preserve"> – время последнего обновления цены закрытия (</w:t>
      </w:r>
      <w:proofErr w:type="spellStart"/>
      <w:r w:rsidR="00244D5B">
        <w:rPr>
          <w:lang w:val="en-US"/>
        </w:rPr>
        <w:t>priceClose</w:t>
      </w:r>
      <w:proofErr w:type="spellEnd"/>
      <w:r w:rsidR="00244D5B" w:rsidRPr="00244D5B">
        <w:t>)</w:t>
      </w:r>
      <w:r w:rsidR="00176408">
        <w:t>.</w:t>
      </w:r>
    </w:p>
    <w:p w:rsidR="00176408" w:rsidRDefault="00176408">
      <w:r>
        <w:t>В последней строке отображается сумма ГО по позициям на ФОРТС.</w:t>
      </w:r>
    </w:p>
    <w:p w:rsidR="00176408" w:rsidRDefault="00176408">
      <w:r w:rsidRPr="00176408">
        <w:rPr>
          <w:noProof/>
          <w:lang w:eastAsia="ru-RU"/>
        </w:rPr>
        <w:drawing>
          <wp:inline distT="0" distB="0" distL="0" distR="0" wp14:anchorId="43ED2219" wp14:editId="5AAA6F42">
            <wp:extent cx="5940425" cy="4064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08" w:rsidRDefault="00176408"/>
    <w:p w:rsidR="005A36A3" w:rsidRDefault="003F412C">
      <w:r>
        <w:t>Двойной щелчок на строке с позиций открывает таблицу с детализацией позиции до сделок.</w:t>
      </w:r>
    </w:p>
    <w:p w:rsidR="003F412C" w:rsidRPr="00244D5B" w:rsidRDefault="003F412C">
      <w:r w:rsidRPr="003F412C">
        <w:rPr>
          <w:noProof/>
          <w:lang w:eastAsia="ru-RU"/>
        </w:rPr>
        <w:drawing>
          <wp:inline distT="0" distB="0" distL="0" distR="0" wp14:anchorId="0596944C" wp14:editId="7DE5A3F3">
            <wp:extent cx="5940425" cy="922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6A3" w:rsidRPr="00244D5B" w:rsidRDefault="005A36A3"/>
    <w:p w:rsidR="005A36A3" w:rsidRPr="003F412C" w:rsidRDefault="005A36A3">
      <w:pPr>
        <w:rPr>
          <w:b/>
        </w:rPr>
      </w:pPr>
      <w:r w:rsidRPr="003F412C">
        <w:rPr>
          <w:b/>
        </w:rPr>
        <w:t>Таблица закрытых позиций</w:t>
      </w:r>
      <w:r w:rsidR="00CD4C85" w:rsidRPr="003F412C">
        <w:rPr>
          <w:b/>
        </w:rPr>
        <w:t>.</w:t>
      </w:r>
    </w:p>
    <w:p w:rsidR="00CD4C85" w:rsidRPr="00CD4C85" w:rsidRDefault="00CD4C85">
      <w:r>
        <w:t>Она открывается по двойному щелчку на первой строке таблицы открытых позиций, там, где написано «</w:t>
      </w:r>
      <w:r>
        <w:rPr>
          <w:lang w:val="en-US"/>
        </w:rPr>
        <w:t>Click</w:t>
      </w:r>
      <w:r w:rsidRPr="00CD4C85">
        <w:t xml:space="preserve"> </w:t>
      </w:r>
      <w:r>
        <w:rPr>
          <w:lang w:val="en-US"/>
        </w:rPr>
        <w:t>here</w:t>
      </w:r>
      <w:r w:rsidRPr="00CD4C85">
        <w:t xml:space="preserve"> </w:t>
      </w:r>
      <w:r>
        <w:rPr>
          <w:lang w:val="en-US"/>
        </w:rPr>
        <w:t>to</w:t>
      </w:r>
      <w:r w:rsidRPr="00CD4C85">
        <w:t xml:space="preserve"> </w:t>
      </w:r>
      <w:r>
        <w:rPr>
          <w:lang w:val="en-US"/>
        </w:rPr>
        <w:t>show</w:t>
      </w:r>
      <w:r w:rsidRPr="00CD4C85">
        <w:t xml:space="preserve"> </w:t>
      </w:r>
      <w:r>
        <w:rPr>
          <w:lang w:val="en-US"/>
        </w:rPr>
        <w:t>closed</w:t>
      </w:r>
      <w:r w:rsidRPr="00CD4C85">
        <w:t xml:space="preserve"> </w:t>
      </w:r>
      <w:r>
        <w:rPr>
          <w:lang w:val="en-US"/>
        </w:rPr>
        <w:t>positions</w:t>
      </w:r>
      <w:r>
        <w:t>».</w:t>
      </w:r>
    </w:p>
    <w:p w:rsidR="005A36A3" w:rsidRDefault="005A36A3">
      <w:r>
        <w:t>Внешний вид</w:t>
      </w:r>
      <w:r w:rsidR="00CD4C85">
        <w:t xml:space="preserve"> ее аналогичен таблице открытых позиций, но заполнены колонки  </w:t>
      </w:r>
      <w:proofErr w:type="spellStart"/>
      <w:r w:rsidR="00CD4C85">
        <w:rPr>
          <w:lang w:val="en-US"/>
        </w:rPr>
        <w:t>dateClose</w:t>
      </w:r>
      <w:proofErr w:type="spellEnd"/>
      <w:r w:rsidR="00CD4C85" w:rsidRPr="00CD4C85">
        <w:t xml:space="preserve">, </w:t>
      </w:r>
      <w:proofErr w:type="spellStart"/>
      <w:r w:rsidR="00CD4C85">
        <w:rPr>
          <w:lang w:val="en-US"/>
        </w:rPr>
        <w:t>timeClose</w:t>
      </w:r>
      <w:proofErr w:type="spellEnd"/>
      <w:r w:rsidR="00CD4C85" w:rsidRPr="00CD4C85">
        <w:t xml:space="preserve">. </w:t>
      </w:r>
      <w:r w:rsidRPr="005A36A3">
        <w:rPr>
          <w:noProof/>
          <w:lang w:eastAsia="ru-RU"/>
        </w:rPr>
        <w:drawing>
          <wp:inline distT="0" distB="0" distL="0" distR="0" wp14:anchorId="7FC78096" wp14:editId="284B24AA">
            <wp:extent cx="5940425" cy="1052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85" w:rsidRPr="00CD4C85" w:rsidRDefault="00CD4C85" w:rsidP="00CD4C85">
      <w:r>
        <w:t xml:space="preserve">В колонке </w:t>
      </w:r>
      <w:proofErr w:type="spellStart"/>
      <w:r>
        <w:rPr>
          <w:lang w:val="en-US"/>
        </w:rPr>
        <w:t>qtyClose</w:t>
      </w:r>
      <w:proofErr w:type="spellEnd"/>
      <w:r w:rsidRPr="00CD4C85">
        <w:t xml:space="preserve"> </w:t>
      </w:r>
      <w:r>
        <w:t>отображается фактическое количество, на которое была закрыта позиция. В примере ниже видно, что позиция из двух контрактов была закрыта двумя сделками.</w:t>
      </w:r>
    </w:p>
    <w:p w:rsidR="005A36A3" w:rsidRDefault="00CD4C85">
      <w:r w:rsidRPr="00CD4C85">
        <w:rPr>
          <w:noProof/>
          <w:lang w:eastAsia="ru-RU"/>
        </w:rPr>
        <w:drawing>
          <wp:inline distT="0" distB="0" distL="0" distR="0" wp14:anchorId="1CACA08A" wp14:editId="0DA07310">
            <wp:extent cx="5940425" cy="8509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F36" w:rsidRDefault="00906F36">
      <w:pPr>
        <w:rPr>
          <w:lang w:val="en-US"/>
        </w:rPr>
      </w:pPr>
    </w:p>
    <w:p w:rsidR="009972ED" w:rsidRPr="00906629" w:rsidRDefault="00906629">
      <w:pPr>
        <w:rPr>
          <w:b/>
        </w:rPr>
      </w:pPr>
      <w:r w:rsidRPr="00906629">
        <w:rPr>
          <w:b/>
        </w:rPr>
        <w:t>Возможности.</w:t>
      </w:r>
    </w:p>
    <w:p w:rsidR="00906629" w:rsidRDefault="00906629">
      <w:r>
        <w:t xml:space="preserve">В первую очередь скрипт предназначен для отображения текущих позиций </w:t>
      </w:r>
      <w:r w:rsidR="001E63C5">
        <w:t xml:space="preserve">на ФОРТС с реальной ценой входа, т.к. </w:t>
      </w:r>
      <w:r w:rsidR="001E63C5">
        <w:rPr>
          <w:lang w:val="en-US"/>
        </w:rPr>
        <w:t>QUIK</w:t>
      </w:r>
      <w:r w:rsidR="001E63C5">
        <w:t xml:space="preserve"> из-за ежедневных клирингов эту цену показать не может. Открывать, закрывать сделки, ставить </w:t>
      </w:r>
      <w:proofErr w:type="spellStart"/>
      <w:r w:rsidR="001E63C5">
        <w:t>тейки</w:t>
      </w:r>
      <w:proofErr w:type="spellEnd"/>
      <w:r w:rsidR="001E63C5">
        <w:t xml:space="preserve">, стопы и </w:t>
      </w:r>
      <w:proofErr w:type="spellStart"/>
      <w:r w:rsidR="001E63C5">
        <w:t>трейлинги</w:t>
      </w:r>
      <w:proofErr w:type="spellEnd"/>
      <w:r w:rsidR="001E63C5">
        <w:t xml:space="preserve"> скрипт не способен, но т.к. код открыт, то можете доделать сами любой нужный вам функционал.</w:t>
      </w:r>
    </w:p>
    <w:p w:rsidR="001E63C5" w:rsidRDefault="001E63C5"/>
    <w:p w:rsidR="00906629" w:rsidRDefault="00906629" w:rsidP="00906629">
      <w:pPr>
        <w:pStyle w:val="a5"/>
        <w:numPr>
          <w:ilvl w:val="0"/>
          <w:numId w:val="2"/>
        </w:numPr>
      </w:pPr>
      <w:r>
        <w:t>Ведение сделок в разрезе комментариев.</w:t>
      </w:r>
    </w:p>
    <w:p w:rsidR="00906629" w:rsidRPr="00906629" w:rsidRDefault="00906629">
      <w:r>
        <w:lastRenderedPageBreak/>
        <w:t>Если при открытии позиции был указан комментарий, то закрывать позицию следует также с указанием этого комментария. В противном случае откроется противоположная позиция.</w:t>
      </w:r>
    </w:p>
    <w:p w:rsidR="00906629" w:rsidRPr="00906629" w:rsidRDefault="00906629"/>
    <w:p w:rsidR="009972ED" w:rsidRPr="001E63C5" w:rsidRDefault="009972ED">
      <w:pPr>
        <w:rPr>
          <w:b/>
        </w:rPr>
      </w:pPr>
      <w:r w:rsidRPr="001E63C5">
        <w:rPr>
          <w:b/>
        </w:rPr>
        <w:t>Известные проблемы.</w:t>
      </w:r>
    </w:p>
    <w:p w:rsidR="009972ED" w:rsidRPr="009972ED" w:rsidRDefault="00906629" w:rsidP="00906629">
      <w:pPr>
        <w:pStyle w:val="a5"/>
        <w:numPr>
          <w:ilvl w:val="0"/>
          <w:numId w:val="1"/>
        </w:numPr>
      </w:pPr>
      <w:r>
        <w:t xml:space="preserve">На валютной секции не реализована поставка валюты. Т.е. если вы купили </w:t>
      </w:r>
      <w:r>
        <w:rPr>
          <w:lang w:val="en-US"/>
        </w:rPr>
        <w:t>TOM</w:t>
      </w:r>
      <w:r>
        <w:t xml:space="preserve">, то скрипт откроет позицию по нему. Если на следующий день продадите эту валюту в </w:t>
      </w:r>
      <w:r>
        <w:rPr>
          <w:lang w:val="en-US"/>
        </w:rPr>
        <w:t>TOD</w:t>
      </w:r>
      <w:r>
        <w:t>, то у вас откроется шорт.</w:t>
      </w:r>
    </w:p>
    <w:p w:rsidR="00906F36" w:rsidRDefault="00906F36"/>
    <w:p w:rsidR="001E63C5" w:rsidRPr="008C1C85" w:rsidRDefault="001E63C5">
      <w:pPr>
        <w:rPr>
          <w:b/>
        </w:rPr>
      </w:pPr>
      <w:r w:rsidRPr="008C1C85">
        <w:rPr>
          <w:b/>
        </w:rPr>
        <w:t>Сторонние библиотеки.</w:t>
      </w:r>
    </w:p>
    <w:p w:rsidR="001E63C5" w:rsidRDefault="001E63C5">
      <w:r>
        <w:t xml:space="preserve">Скрипт использует 2 </w:t>
      </w:r>
      <w:proofErr w:type="spellStart"/>
      <w:r>
        <w:rPr>
          <w:lang w:val="en-US"/>
        </w:rPr>
        <w:t>dll</w:t>
      </w:r>
      <w:proofErr w:type="spellEnd"/>
      <w:r>
        <w:t xml:space="preserve">. </w:t>
      </w:r>
    </w:p>
    <w:p w:rsidR="001E63C5" w:rsidRDefault="001E63C5">
      <w:pPr>
        <w:rPr>
          <w:lang w:val="en-US"/>
        </w:rPr>
      </w:pPr>
      <w:r w:rsidRPr="00007294">
        <w:rPr>
          <w:lang w:val="en-US"/>
        </w:rPr>
        <w:t xml:space="preserve">1 </w:t>
      </w:r>
      <w:r>
        <w:rPr>
          <w:lang w:val="en-US"/>
        </w:rPr>
        <w:t>sqlite</w:t>
      </w:r>
      <w:r w:rsidR="00490540">
        <w:rPr>
          <w:lang w:val="en-US"/>
        </w:rPr>
        <w:t>3</w:t>
      </w:r>
      <w:r>
        <w:rPr>
          <w:lang w:val="en-US"/>
        </w:rPr>
        <w:t xml:space="preserve">.dll </w:t>
      </w:r>
    </w:p>
    <w:p w:rsidR="001E63C5" w:rsidRPr="00490540" w:rsidRDefault="00D8268C">
      <w:hyperlink r:id="rId10" w:history="1">
        <w:r w:rsidR="001E63C5" w:rsidRPr="00007294">
          <w:rPr>
            <w:rStyle w:val="a4"/>
            <w:lang w:val="en-US"/>
          </w:rPr>
          <w:t>https</w:t>
        </w:r>
        <w:r w:rsidR="001E63C5" w:rsidRPr="00490540">
          <w:rPr>
            <w:rStyle w:val="a4"/>
          </w:rPr>
          <w:t>://</w:t>
        </w:r>
        <w:proofErr w:type="spellStart"/>
        <w:r w:rsidR="001E63C5" w:rsidRPr="00007294">
          <w:rPr>
            <w:rStyle w:val="a4"/>
            <w:lang w:val="en-US"/>
          </w:rPr>
          <w:t>sqlite</w:t>
        </w:r>
        <w:proofErr w:type="spellEnd"/>
        <w:r w:rsidR="001E63C5" w:rsidRPr="00490540">
          <w:rPr>
            <w:rStyle w:val="a4"/>
          </w:rPr>
          <w:t>.</w:t>
        </w:r>
        <w:r w:rsidR="001E63C5" w:rsidRPr="00007294">
          <w:rPr>
            <w:rStyle w:val="a4"/>
            <w:lang w:val="en-US"/>
          </w:rPr>
          <w:t>org</w:t>
        </w:r>
        <w:r w:rsidR="001E63C5" w:rsidRPr="00490540">
          <w:rPr>
            <w:rStyle w:val="a4"/>
          </w:rPr>
          <w:t>/</w:t>
        </w:r>
        <w:r w:rsidR="001E63C5" w:rsidRPr="00007294">
          <w:rPr>
            <w:rStyle w:val="a4"/>
            <w:lang w:val="en-US"/>
          </w:rPr>
          <w:t>download</w:t>
        </w:r>
        <w:r w:rsidR="001E63C5" w:rsidRPr="00490540">
          <w:rPr>
            <w:rStyle w:val="a4"/>
          </w:rPr>
          <w:t>.</w:t>
        </w:r>
        <w:r w:rsidR="001E63C5" w:rsidRPr="00007294">
          <w:rPr>
            <w:rStyle w:val="a4"/>
            <w:lang w:val="en-US"/>
          </w:rPr>
          <w:t>html</w:t>
        </w:r>
      </w:hyperlink>
    </w:p>
    <w:p w:rsidR="001E63C5" w:rsidRPr="001E63C5" w:rsidRDefault="001E63C5">
      <w:r>
        <w:t>Это микро-</w:t>
      </w:r>
      <w:proofErr w:type="spellStart"/>
      <w:r>
        <w:t>субд</w:t>
      </w:r>
      <w:proofErr w:type="spellEnd"/>
      <w:r>
        <w:t xml:space="preserve">, обладающая почти всеми возможностями более серьезных, например </w:t>
      </w:r>
      <w:r>
        <w:rPr>
          <w:lang w:val="en-US"/>
        </w:rPr>
        <w:t>MS</w:t>
      </w:r>
      <w:r w:rsidRPr="001E63C5">
        <w:t xml:space="preserve"> </w:t>
      </w:r>
      <w:r>
        <w:rPr>
          <w:lang w:val="en-US"/>
        </w:rPr>
        <w:t>SQL</w:t>
      </w:r>
    </w:p>
    <w:p w:rsidR="001E63C5" w:rsidRPr="00007294" w:rsidRDefault="001E63C5" w:rsidP="001E63C5">
      <w:r w:rsidRPr="00007294">
        <w:t xml:space="preserve">2 </w:t>
      </w:r>
      <w:proofErr w:type="spellStart"/>
      <w:r>
        <w:rPr>
          <w:lang w:val="en-US"/>
        </w:rPr>
        <w:t>lsqlite</w:t>
      </w:r>
      <w:proofErr w:type="spellEnd"/>
      <w:r w:rsidRPr="00176408">
        <w:t>3.</w:t>
      </w:r>
      <w:proofErr w:type="spellStart"/>
      <w:r>
        <w:rPr>
          <w:lang w:val="en-US"/>
        </w:rPr>
        <w:t>dll</w:t>
      </w:r>
      <w:proofErr w:type="spellEnd"/>
    </w:p>
    <w:p w:rsidR="001E63C5" w:rsidRDefault="001E63C5" w:rsidP="001E63C5">
      <w:r>
        <w:t xml:space="preserve">Обертка над </w:t>
      </w:r>
      <w:proofErr w:type="spellStart"/>
      <w:r>
        <w:rPr>
          <w:lang w:val="en-US"/>
        </w:rPr>
        <w:t>sqlite</w:t>
      </w:r>
      <w:proofErr w:type="spellEnd"/>
      <w:r w:rsidR="00490540" w:rsidRPr="00D8268C">
        <w:t>3</w:t>
      </w:r>
      <w:r w:rsidRPr="00007294">
        <w:t>.</w:t>
      </w:r>
      <w:proofErr w:type="spellStart"/>
      <w:r>
        <w:rPr>
          <w:lang w:val="en-US"/>
        </w:rPr>
        <w:t>dll</w:t>
      </w:r>
      <w:proofErr w:type="spellEnd"/>
    </w:p>
    <w:p w:rsidR="001E63C5" w:rsidRDefault="00D8268C" w:rsidP="001E63C5">
      <w:hyperlink r:id="rId11" w:history="1">
        <w:r w:rsidR="001E63C5" w:rsidRPr="00B02DB5">
          <w:rPr>
            <w:rStyle w:val="a4"/>
          </w:rPr>
          <w:t>http://lua.sqlite.org/index.cgi/index</w:t>
        </w:r>
      </w:hyperlink>
    </w:p>
    <w:p w:rsidR="001E63C5" w:rsidRDefault="001E63C5" w:rsidP="001E63C5">
      <w:r>
        <w:t xml:space="preserve">для самостоятельной компиляции лучше воспользоваться системой </w:t>
      </w:r>
      <w:proofErr w:type="spellStart"/>
      <w:r>
        <w:rPr>
          <w:lang w:val="en-US"/>
        </w:rPr>
        <w:t>luarocks</w:t>
      </w:r>
      <w:proofErr w:type="spellEnd"/>
      <w:r>
        <w:t>.</w:t>
      </w:r>
    </w:p>
    <w:p w:rsidR="00984BD9" w:rsidRDefault="00984BD9" w:rsidP="001E63C5">
      <w:r>
        <w:t xml:space="preserve">Подробный процесс компиляции смотрите в файле </w:t>
      </w:r>
      <w:proofErr w:type="spellStart"/>
      <w:r w:rsidRPr="00984BD9">
        <w:t>Trade</w:t>
      </w:r>
      <w:proofErr w:type="spellEnd"/>
      <w:r w:rsidRPr="00984BD9">
        <w:t xml:space="preserve"> </w:t>
      </w:r>
      <w:proofErr w:type="spellStart"/>
      <w:r w:rsidRPr="00984BD9">
        <w:t>History</w:t>
      </w:r>
      <w:proofErr w:type="spellEnd"/>
      <w:r w:rsidRPr="00984BD9">
        <w:t xml:space="preserve"> </w:t>
      </w:r>
      <w:proofErr w:type="spellStart"/>
      <w:r w:rsidRPr="00984BD9">
        <w:t>developers</w:t>
      </w:r>
      <w:proofErr w:type="spellEnd"/>
      <w:r w:rsidRPr="00984BD9">
        <w:t xml:space="preserve"> guide.docx</w:t>
      </w:r>
    </w:p>
    <w:p w:rsidR="001E63C5" w:rsidRPr="00E03CE9" w:rsidRDefault="00E03CE9" w:rsidP="001E63C5">
      <w:r>
        <w:t xml:space="preserve">Оба файла нужно положить в папку </w:t>
      </w:r>
      <w:r>
        <w:rPr>
          <w:lang w:val="en-US"/>
        </w:rPr>
        <w:t>QUIK</w:t>
      </w:r>
      <w:r>
        <w:t>.</w:t>
      </w:r>
    </w:p>
    <w:p w:rsidR="00E03CE9" w:rsidRPr="00176408" w:rsidRDefault="00E03CE9" w:rsidP="001E63C5"/>
    <w:p w:rsidR="001E63C5" w:rsidRPr="00007294" w:rsidRDefault="00007294">
      <w:pPr>
        <w:rPr>
          <w:b/>
        </w:rPr>
      </w:pPr>
      <w:r w:rsidRPr="00007294">
        <w:rPr>
          <w:b/>
        </w:rPr>
        <w:t>Настройки</w:t>
      </w:r>
    </w:p>
    <w:p w:rsidR="00007294" w:rsidRPr="00007294" w:rsidRDefault="00007294">
      <w:r>
        <w:t>Настройки</w:t>
      </w:r>
      <w:r w:rsidRPr="00007294">
        <w:t xml:space="preserve"> </w:t>
      </w:r>
      <w:r>
        <w:t>находятся</w:t>
      </w:r>
      <w:r w:rsidRPr="00007294">
        <w:t xml:space="preserve"> </w:t>
      </w:r>
      <w:r>
        <w:t>в</w:t>
      </w:r>
      <w:r w:rsidRPr="00007294">
        <w:t xml:space="preserve"> </w:t>
      </w:r>
      <w:r>
        <w:t>файле</w:t>
      </w:r>
      <w:r w:rsidRPr="00007294">
        <w:t xml:space="preserve"> </w:t>
      </w:r>
      <w:proofErr w:type="spellStart"/>
      <w:r w:rsidRPr="00007294">
        <w:rPr>
          <w:lang w:val="en-US"/>
        </w:rPr>
        <w:t>TradeHistory</w:t>
      </w:r>
      <w:proofErr w:type="spellEnd"/>
      <w:r w:rsidRPr="00007294">
        <w:t>_</w:t>
      </w:r>
      <w:r w:rsidRPr="00007294">
        <w:rPr>
          <w:lang w:val="en-US"/>
        </w:rPr>
        <w:t>settings</w:t>
      </w:r>
      <w:r w:rsidRPr="00007294">
        <w:t>.</w:t>
      </w:r>
      <w:proofErr w:type="spellStart"/>
      <w:r w:rsidRPr="00007294">
        <w:rPr>
          <w:lang w:val="en-US"/>
        </w:rPr>
        <w:t>lua</w:t>
      </w:r>
      <w:proofErr w:type="spellEnd"/>
      <w:r>
        <w:t>.</w:t>
      </w:r>
    </w:p>
    <w:p w:rsidR="00007294" w:rsidRPr="00007294" w:rsidRDefault="00007294" w:rsidP="00007294">
      <w:pPr>
        <w:rPr>
          <w:lang w:val="en-US"/>
        </w:rPr>
      </w:pPr>
      <w:r w:rsidRPr="00007294">
        <w:rPr>
          <w:lang w:val="en-US"/>
        </w:rPr>
        <w:t xml:space="preserve">function </w:t>
      </w:r>
      <w:proofErr w:type="spellStart"/>
      <w:r w:rsidRPr="00007294">
        <w:rPr>
          <w:lang w:val="en-US"/>
        </w:rPr>
        <w:t>Settings:Init</w:t>
      </w:r>
      <w:proofErr w:type="spellEnd"/>
      <w:r w:rsidRPr="00007294">
        <w:rPr>
          <w:lang w:val="en-US"/>
        </w:rPr>
        <w:t>()</w:t>
      </w:r>
    </w:p>
    <w:p w:rsidR="00D8268C" w:rsidRDefault="00007294" w:rsidP="00D8268C">
      <w:pPr>
        <w:ind w:left="708"/>
        <w:rPr>
          <w:i/>
        </w:rPr>
      </w:pPr>
      <w:proofErr w:type="spellStart"/>
      <w:r w:rsidRPr="00007294">
        <w:rPr>
          <w:lang w:val="en-US"/>
        </w:rPr>
        <w:t>self.db_path</w:t>
      </w:r>
      <w:proofErr w:type="spellEnd"/>
      <w:r w:rsidRPr="00007294">
        <w:rPr>
          <w:lang w:val="en-US"/>
        </w:rPr>
        <w:t xml:space="preserve"> = </w:t>
      </w:r>
      <w:proofErr w:type="spellStart"/>
      <w:r w:rsidRPr="00007294">
        <w:rPr>
          <w:lang w:val="en-US"/>
        </w:rPr>
        <w:t>getScriptPath</w:t>
      </w:r>
      <w:proofErr w:type="spellEnd"/>
      <w:r w:rsidRPr="00007294">
        <w:rPr>
          <w:lang w:val="en-US"/>
        </w:rPr>
        <w:t xml:space="preserve">() .. </w:t>
      </w:r>
      <w:r w:rsidRPr="00D8268C">
        <w:t>"\\</w:t>
      </w:r>
      <w:r w:rsidRPr="00007294">
        <w:rPr>
          <w:lang w:val="en-US"/>
        </w:rPr>
        <w:t>positions</w:t>
      </w:r>
      <w:r w:rsidRPr="00D8268C">
        <w:t>2.</w:t>
      </w:r>
      <w:proofErr w:type="spellStart"/>
      <w:r w:rsidRPr="00007294">
        <w:rPr>
          <w:lang w:val="en-US"/>
        </w:rPr>
        <w:t>db</w:t>
      </w:r>
      <w:proofErr w:type="spellEnd"/>
      <w:r w:rsidRPr="00D8268C">
        <w:t xml:space="preserve">"  -- </w:t>
      </w:r>
      <w:r w:rsidRPr="00D8268C">
        <w:rPr>
          <w:i/>
        </w:rPr>
        <w:t>здесь указываем путь к базе данных</w:t>
      </w:r>
      <w:r w:rsidR="00D8268C">
        <w:rPr>
          <w:i/>
        </w:rPr>
        <w:t xml:space="preserve">. </w:t>
      </w:r>
      <w:proofErr w:type="spellStart"/>
      <w:r w:rsidR="00D8268C" w:rsidRPr="00D8268C">
        <w:rPr>
          <w:b/>
          <w:i/>
        </w:rPr>
        <w:t>По-умолчанию</w:t>
      </w:r>
      <w:proofErr w:type="spellEnd"/>
      <w:r w:rsidR="00D8268C">
        <w:rPr>
          <w:b/>
          <w:i/>
        </w:rPr>
        <w:t>,</w:t>
      </w:r>
      <w:bookmarkStart w:id="2" w:name="_GoBack"/>
      <w:bookmarkEnd w:id="2"/>
      <w:r w:rsidR="00D8268C" w:rsidRPr="00D8268C">
        <w:rPr>
          <w:b/>
          <w:i/>
        </w:rPr>
        <w:t xml:space="preserve"> данная настройка указывает на базу данных в каталоге скрипта и менять ничего не надо, если не планируете переместить базу в другое место.</w:t>
      </w:r>
    </w:p>
    <w:p w:rsidR="00007294" w:rsidRPr="00D8268C" w:rsidRDefault="00007294" w:rsidP="00D8268C">
      <w:pPr>
        <w:ind w:firstLine="708"/>
        <w:rPr>
          <w:i/>
        </w:rPr>
      </w:pPr>
      <w:r w:rsidRPr="00007294">
        <w:rPr>
          <w:lang w:val="en-US"/>
        </w:rPr>
        <w:t>self</w:t>
      </w:r>
      <w:r w:rsidRPr="00D8268C">
        <w:t>.</w:t>
      </w:r>
      <w:r w:rsidRPr="00007294">
        <w:rPr>
          <w:lang w:val="en-US"/>
        </w:rPr>
        <w:t>dark</w:t>
      </w:r>
      <w:r w:rsidRPr="00D8268C">
        <w:t>_</w:t>
      </w:r>
      <w:r w:rsidRPr="00007294">
        <w:rPr>
          <w:lang w:val="en-US"/>
        </w:rPr>
        <w:t>theme</w:t>
      </w:r>
      <w:r w:rsidRPr="00D8268C">
        <w:t xml:space="preserve"> = </w:t>
      </w:r>
      <w:r w:rsidRPr="00007294">
        <w:rPr>
          <w:lang w:val="en-US"/>
        </w:rPr>
        <w:t>true</w:t>
      </w:r>
      <w:r w:rsidRPr="00D8268C">
        <w:t xml:space="preserve"> -- </w:t>
      </w:r>
      <w:r w:rsidR="00D8268C">
        <w:rPr>
          <w:i/>
        </w:rPr>
        <w:t>включить</w:t>
      </w:r>
      <w:r w:rsidRPr="00D8268C">
        <w:rPr>
          <w:i/>
        </w:rPr>
        <w:t xml:space="preserve"> темную (</w:t>
      </w:r>
      <w:r w:rsidRPr="00D8268C">
        <w:rPr>
          <w:i/>
          <w:lang w:val="en-US"/>
        </w:rPr>
        <w:t>true</w:t>
      </w:r>
      <w:r w:rsidRPr="00D8268C">
        <w:rPr>
          <w:i/>
        </w:rPr>
        <w:t>) или светлую (</w:t>
      </w:r>
      <w:r w:rsidRPr="00D8268C">
        <w:rPr>
          <w:i/>
          <w:lang w:val="en-US"/>
        </w:rPr>
        <w:t>false</w:t>
      </w:r>
      <w:r w:rsidRPr="00D8268C">
        <w:rPr>
          <w:i/>
        </w:rPr>
        <w:t>) тему</w:t>
      </w:r>
    </w:p>
    <w:p w:rsidR="00007294" w:rsidRPr="00AE2A33" w:rsidRDefault="00007294" w:rsidP="00007294">
      <w:pPr>
        <w:rPr>
          <w:lang w:val="en-US"/>
        </w:rPr>
      </w:pPr>
      <w:r w:rsidRPr="00D8268C">
        <w:tab/>
      </w:r>
      <w:r w:rsidRPr="00007294">
        <w:rPr>
          <w:lang w:val="en-US"/>
        </w:rPr>
        <w:t>self</w:t>
      </w:r>
      <w:r w:rsidRPr="00AE2A33">
        <w:rPr>
          <w:lang w:val="en-US"/>
        </w:rPr>
        <w:t>.</w:t>
      </w:r>
      <w:r w:rsidRPr="00007294">
        <w:rPr>
          <w:lang w:val="en-US"/>
        </w:rPr>
        <w:t>show</w:t>
      </w:r>
      <w:r w:rsidRPr="00AE2A33">
        <w:rPr>
          <w:lang w:val="en-US"/>
        </w:rPr>
        <w:t>_</w:t>
      </w:r>
      <w:r w:rsidRPr="00007294">
        <w:rPr>
          <w:lang w:val="en-US"/>
        </w:rPr>
        <w:t>total</w:t>
      </w:r>
      <w:r w:rsidRPr="00AE2A33">
        <w:rPr>
          <w:lang w:val="en-US"/>
        </w:rPr>
        <w:t>_</w:t>
      </w:r>
      <w:r w:rsidRPr="00007294">
        <w:rPr>
          <w:lang w:val="en-US"/>
        </w:rPr>
        <w:t>collateral</w:t>
      </w:r>
      <w:r w:rsidRPr="00AE2A33">
        <w:rPr>
          <w:lang w:val="en-US"/>
        </w:rPr>
        <w:t>_</w:t>
      </w:r>
      <w:r w:rsidRPr="00007294">
        <w:rPr>
          <w:lang w:val="en-US"/>
        </w:rPr>
        <w:t>on</w:t>
      </w:r>
      <w:r w:rsidRPr="00AE2A33">
        <w:rPr>
          <w:lang w:val="en-US"/>
        </w:rPr>
        <w:t>_</w:t>
      </w:r>
      <w:r w:rsidRPr="00007294">
        <w:rPr>
          <w:lang w:val="en-US"/>
        </w:rPr>
        <w:t>forts</w:t>
      </w:r>
      <w:r w:rsidRPr="00AE2A33">
        <w:rPr>
          <w:lang w:val="en-US"/>
        </w:rPr>
        <w:t xml:space="preserve"> = </w:t>
      </w:r>
      <w:r w:rsidRPr="00007294">
        <w:rPr>
          <w:lang w:val="en-US"/>
        </w:rPr>
        <w:t>true</w:t>
      </w:r>
      <w:r w:rsidRPr="00AE2A33">
        <w:rPr>
          <w:lang w:val="en-US"/>
        </w:rPr>
        <w:t xml:space="preserve"> -- </w:t>
      </w:r>
      <w:r w:rsidRPr="00D8268C">
        <w:rPr>
          <w:i/>
        </w:rPr>
        <w:t>показывать</w:t>
      </w:r>
      <w:r w:rsidRPr="00D8268C">
        <w:rPr>
          <w:i/>
          <w:lang w:val="en-US"/>
        </w:rPr>
        <w:t xml:space="preserve"> </w:t>
      </w:r>
      <w:r w:rsidRPr="00D8268C">
        <w:rPr>
          <w:i/>
        </w:rPr>
        <w:t>итоговое</w:t>
      </w:r>
      <w:r w:rsidRPr="00D8268C">
        <w:rPr>
          <w:i/>
          <w:lang w:val="en-US"/>
        </w:rPr>
        <w:t xml:space="preserve"> </w:t>
      </w:r>
      <w:r w:rsidRPr="00D8268C">
        <w:rPr>
          <w:i/>
        </w:rPr>
        <w:t>ГО</w:t>
      </w:r>
      <w:r w:rsidRPr="00D8268C">
        <w:rPr>
          <w:i/>
          <w:lang w:val="en-US"/>
        </w:rPr>
        <w:t xml:space="preserve"> </w:t>
      </w:r>
      <w:r w:rsidRPr="00D8268C">
        <w:rPr>
          <w:i/>
        </w:rPr>
        <w:t>на</w:t>
      </w:r>
      <w:r w:rsidRPr="00D8268C">
        <w:rPr>
          <w:i/>
          <w:lang w:val="en-US"/>
        </w:rPr>
        <w:t xml:space="preserve"> </w:t>
      </w:r>
      <w:proofErr w:type="spellStart"/>
      <w:r w:rsidRPr="00D8268C">
        <w:rPr>
          <w:i/>
        </w:rPr>
        <w:t>фортс</w:t>
      </w:r>
      <w:proofErr w:type="spellEnd"/>
      <w:r w:rsidRPr="00D8268C">
        <w:rPr>
          <w:i/>
          <w:lang w:val="en-US"/>
        </w:rPr>
        <w:t xml:space="preserve"> </w:t>
      </w:r>
      <w:r w:rsidRPr="00D8268C">
        <w:rPr>
          <w:i/>
        </w:rPr>
        <w:t>в</w:t>
      </w:r>
      <w:r w:rsidRPr="00D8268C">
        <w:rPr>
          <w:i/>
          <w:lang w:val="en-US"/>
        </w:rPr>
        <w:t xml:space="preserve"> </w:t>
      </w:r>
      <w:r w:rsidRPr="00D8268C">
        <w:rPr>
          <w:i/>
        </w:rPr>
        <w:t>последней</w:t>
      </w:r>
      <w:r w:rsidRPr="00D8268C">
        <w:rPr>
          <w:i/>
          <w:lang w:val="en-US"/>
        </w:rPr>
        <w:t xml:space="preserve"> </w:t>
      </w:r>
      <w:r w:rsidRPr="00D8268C">
        <w:rPr>
          <w:i/>
        </w:rPr>
        <w:t>строке</w:t>
      </w:r>
    </w:p>
    <w:p w:rsidR="00007294" w:rsidRPr="00007294" w:rsidRDefault="00007294" w:rsidP="00007294">
      <w:proofErr w:type="spellStart"/>
      <w:r>
        <w:t>end</w:t>
      </w:r>
      <w:bookmarkEnd w:id="1"/>
      <w:proofErr w:type="spellEnd"/>
    </w:p>
    <w:sectPr w:rsidR="00007294" w:rsidRPr="00007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C0B3C"/>
    <w:multiLevelType w:val="hybridMultilevel"/>
    <w:tmpl w:val="157A2CB8"/>
    <w:lvl w:ilvl="0" w:tplc="C67E7D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C4F12"/>
    <w:multiLevelType w:val="hybridMultilevel"/>
    <w:tmpl w:val="F6665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A9A"/>
    <w:rsid w:val="00007294"/>
    <w:rsid w:val="00140AA4"/>
    <w:rsid w:val="00176408"/>
    <w:rsid w:val="001E63C5"/>
    <w:rsid w:val="00244D5B"/>
    <w:rsid w:val="00247EDF"/>
    <w:rsid w:val="002B5EBC"/>
    <w:rsid w:val="00397631"/>
    <w:rsid w:val="003E574D"/>
    <w:rsid w:val="003F412C"/>
    <w:rsid w:val="00490540"/>
    <w:rsid w:val="004B5C6C"/>
    <w:rsid w:val="004E3BF6"/>
    <w:rsid w:val="0051788B"/>
    <w:rsid w:val="005A1D5D"/>
    <w:rsid w:val="005A36A3"/>
    <w:rsid w:val="006A2031"/>
    <w:rsid w:val="008C1C85"/>
    <w:rsid w:val="008F7A9A"/>
    <w:rsid w:val="00906629"/>
    <w:rsid w:val="00906F36"/>
    <w:rsid w:val="00984BD9"/>
    <w:rsid w:val="009972ED"/>
    <w:rsid w:val="00A31D95"/>
    <w:rsid w:val="00A62306"/>
    <w:rsid w:val="00AE2A33"/>
    <w:rsid w:val="00C91F76"/>
    <w:rsid w:val="00CD4C85"/>
    <w:rsid w:val="00D8268C"/>
    <w:rsid w:val="00DF709D"/>
    <w:rsid w:val="00E0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1DDA7"/>
  <w15:chartTrackingRefBased/>
  <w15:docId w15:val="{47B54943-9883-436A-9013-DD30F393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4D5B"/>
    <w:rPr>
      <w:color w:val="808080"/>
    </w:rPr>
  </w:style>
  <w:style w:type="character" w:styleId="a4">
    <w:name w:val="Hyperlink"/>
    <w:basedOn w:val="a0"/>
    <w:uiPriority w:val="99"/>
    <w:unhideWhenUsed/>
    <w:rsid w:val="00906F3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A1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1D5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A1D5D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5A1D5D"/>
  </w:style>
  <w:style w:type="character" w:customStyle="1" w:styleId="string">
    <w:name w:val="string"/>
    <w:basedOn w:val="a0"/>
    <w:rsid w:val="005A1D5D"/>
  </w:style>
  <w:style w:type="paragraph" w:styleId="a5">
    <w:name w:val="List Paragraph"/>
    <w:basedOn w:val="a"/>
    <w:uiPriority w:val="34"/>
    <w:qFormat/>
    <w:rsid w:val="00906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ua.sqlite.org/index.cgi/index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qlite.org/downloa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2149</TotalTime>
  <Pages>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18232</cp:lastModifiedBy>
  <cp:revision>22</cp:revision>
  <dcterms:created xsi:type="dcterms:W3CDTF">2017-01-14T07:50:00Z</dcterms:created>
  <dcterms:modified xsi:type="dcterms:W3CDTF">2017-05-09T21:19:00Z</dcterms:modified>
</cp:coreProperties>
</file>