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A9" w:rsidRDefault="00B73BA9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 w:rsidRPr="00B73BA9">
        <w:rPr>
          <w:rStyle w:val="normaltextrun"/>
          <w:b/>
          <w:bCs/>
          <w:sz w:val="28"/>
          <w:szCs w:val="28"/>
          <w:u w:val="single"/>
        </w:rPr>
        <w:t xml:space="preserve">Truth tables </w:t>
      </w:r>
    </w:p>
    <w:p w:rsidR="000B17FC" w:rsidRPr="00B73BA9" w:rsidRDefault="000B17FC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</w:p>
    <w:p w:rsidR="008B0672" w:rsidRPr="008B0672" w:rsidRDefault="004D03DB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8B0672">
        <w:rPr>
          <w:rStyle w:val="normaltextrun"/>
          <w:b/>
          <w:bCs/>
        </w:rPr>
        <w:t xml:space="preserve">Symbols:      </w:t>
      </w:r>
      <w:r w:rsidR="008B0672">
        <w:rPr>
          <w:rStyle w:val="normaltextrun"/>
          <w:b/>
          <w:bCs/>
        </w:rPr>
        <w:t xml:space="preserve">    </w:t>
      </w:r>
      <w:r w:rsidR="009B256B" w:rsidRPr="008B0672">
        <w:rPr>
          <w:rStyle w:val="normaltextrun"/>
          <w:b/>
          <w:bCs/>
        </w:rPr>
        <w:t>V  ˄   Ꞁ   →    ↔   ←</w:t>
      </w:r>
      <w:r w:rsidR="009B256B" w:rsidRPr="008B0672">
        <w:rPr>
          <w:rStyle w:val="eop"/>
        </w:rPr>
        <w:t> </w:t>
      </w:r>
      <w:r w:rsidR="00083CB3" w:rsidRPr="008B0672">
        <w:rPr>
          <w:rStyle w:val="eop"/>
        </w:rPr>
        <w:t xml:space="preserve"> </w:t>
      </w:r>
      <w:r w:rsidR="009B256B" w:rsidRPr="008B0672">
        <w:rPr>
          <w:rStyle w:val="normaltextrun"/>
          <w:b/>
          <w:bCs/>
        </w:rPr>
        <w:t> </w:t>
      </w:r>
    </w:p>
    <w:p w:rsidR="009B256B" w:rsidRPr="00083CB3" w:rsidRDefault="008B0672" w:rsidP="009B256B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8B0672">
        <w:rPr>
          <w:rStyle w:val="normaltextrun"/>
          <w:b/>
          <w:bCs/>
        </w:rPr>
        <w:t>Meta symbols</w:t>
      </w:r>
      <w:r>
        <w:rPr>
          <w:rStyle w:val="normaltextrun"/>
          <w:b/>
          <w:bCs/>
        </w:rPr>
        <w:t xml:space="preserve">:     </w:t>
      </w:r>
      <w:r w:rsidR="00083CB3"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="00284464" w:rsidRPr="00083CB3">
        <w:rPr>
          <w:rStyle w:val="eop"/>
          <w:b/>
          <w:sz w:val="28"/>
          <w:szCs w:val="28"/>
        </w:rPr>
        <w:t>≡</w:t>
      </w:r>
    </w:p>
    <w:p w:rsidR="00A0733F" w:rsidRDefault="00A0733F">
      <w:pPr>
        <w:rPr>
          <w:rFonts w:ascii="Times New Roman" w:hAnsi="Times New Roman" w:cs="Times New Roman"/>
          <w:b/>
          <w:sz w:val="24"/>
          <w:szCs w:val="24"/>
        </w:rPr>
      </w:pPr>
    </w:p>
    <w:p w:rsidR="00103B61" w:rsidRPr="00A0733F" w:rsidRDefault="00A0733F">
      <w:pPr>
        <w:rPr>
          <w:rFonts w:ascii="Times New Roman" w:hAnsi="Times New Roman" w:cs="Times New Roman"/>
          <w:b/>
          <w:sz w:val="24"/>
          <w:szCs w:val="24"/>
        </w:rPr>
      </w:pPr>
      <w:r w:rsidRPr="00A0733F">
        <w:rPr>
          <w:rFonts w:ascii="Times New Roman" w:hAnsi="Times New Roman" w:cs="Times New Roman"/>
          <w:b/>
          <w:sz w:val="24"/>
          <w:szCs w:val="24"/>
          <w:u w:val="single"/>
        </w:rPr>
        <w:t>Example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33F">
        <w:rPr>
          <w:rFonts w:ascii="Times New Roman" w:hAnsi="Times New Roman" w:cs="Times New Roman"/>
          <w:b/>
          <w:sz w:val="24"/>
          <w:szCs w:val="24"/>
        </w:rPr>
        <w:t>Build the truth tables of the propositional formulas:</w:t>
      </w:r>
    </w:p>
    <w:p w:rsidR="009266A3" w:rsidRPr="00103B61" w:rsidRDefault="00083CB3">
      <w:pPr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103B61">
        <w:rPr>
          <w:rFonts w:ascii="Times New Roman" w:hAnsi="Times New Roman" w:cs="Times New Roman"/>
          <w:i/>
          <w:sz w:val="24"/>
          <w:szCs w:val="24"/>
        </w:rPr>
        <w:t>U</w:t>
      </w:r>
      <w:r w:rsidR="00103B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(p,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q,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r)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= (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Ꞁ </w:t>
      </w:r>
      <w:r w:rsidRPr="00103B61">
        <w:rPr>
          <w:rFonts w:ascii="Times New Roman" w:hAnsi="Times New Roman" w:cs="Times New Roman"/>
          <w:sz w:val="24"/>
          <w:szCs w:val="24"/>
        </w:rPr>
        <w:t>p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V q) ˄ (r V</w:t>
      </w:r>
      <w:r w:rsidR="00103B61"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p)</w:t>
      </w:r>
    </w:p>
    <w:p w:rsidR="00103B61" w:rsidRPr="00103B61" w:rsidRDefault="00103B61" w:rsidP="00103B61">
      <w:pPr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103B61"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>V</w:t>
      </w:r>
      <w:r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>(p, q, r) =</w:t>
      </w:r>
      <w:r w:rsidRPr="00103B61">
        <w:rPr>
          <w:rFonts w:ascii="Times New Roman" w:hAnsi="Times New Roman" w:cs="Times New Roman"/>
          <w:sz w:val="24"/>
          <w:szCs w:val="24"/>
        </w:rPr>
        <w:t xml:space="preserve"> (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Ꞁ </w:t>
      </w:r>
      <w:r w:rsidRPr="00103B61">
        <w:rPr>
          <w:rFonts w:ascii="Times New Roman" w:hAnsi="Times New Roman" w:cs="Times New Roman"/>
          <w:sz w:val="24"/>
          <w:szCs w:val="24"/>
        </w:rPr>
        <w:t>p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 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>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 V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(q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 V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(q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</w:t>
      </w:r>
    </w:p>
    <w:p w:rsidR="00083CB3" w:rsidRPr="00815436" w:rsidRDefault="00B73BA9" w:rsidP="00103B61">
      <w:pPr>
        <w:pStyle w:val="BodyTextAliniat"/>
        <w:ind w:firstLine="0"/>
        <w:rPr>
          <w:color w:val="FF0000"/>
          <w:sz w:val="28"/>
          <w:szCs w:val="28"/>
        </w:rPr>
      </w:pPr>
      <w:r w:rsidRPr="00815436">
        <w:rPr>
          <w:color w:val="FF0000"/>
          <w:position w:val="-10"/>
          <w:sz w:val="28"/>
          <w:szCs w:val="28"/>
        </w:rPr>
        <w:object w:dxaOrig="2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pt;height:18.15pt" o:ole="">
            <v:imagedata r:id="rId7" o:title=""/>
          </v:shape>
          <o:OLEObject Type="Embed" ProgID="Equation.3" ShapeID="_x0000_i1025" DrawAspect="Content" ObjectID="_1664278985" r:id="rId8"/>
        </w:object>
      </w:r>
      <w:r w:rsidR="00083CB3" w:rsidRPr="00815436">
        <w:rPr>
          <w:color w:val="FF0000"/>
          <w:sz w:val="28"/>
          <w:szCs w:val="28"/>
        </w:rPr>
        <w:t xml:space="preserve"> </w:t>
      </w:r>
    </w:p>
    <w:p w:rsidR="00083CB3" w:rsidRPr="00815436" w:rsidRDefault="00103B61" w:rsidP="00103B61">
      <w:pPr>
        <w:pStyle w:val="BodyTextAliniat"/>
        <w:ind w:firstLine="0"/>
        <w:rPr>
          <w:color w:val="FF0000"/>
          <w:sz w:val="28"/>
          <w:szCs w:val="28"/>
        </w:rPr>
      </w:pPr>
      <w:r w:rsidRPr="00815436">
        <w:rPr>
          <w:color w:val="FF0000"/>
          <w:position w:val="-10"/>
          <w:sz w:val="28"/>
          <w:szCs w:val="28"/>
        </w:rPr>
        <w:object w:dxaOrig="2860" w:dyaOrig="360">
          <v:shape id="_x0000_i1026" type="#_x0000_t75" style="width:143pt;height:18.15pt" o:ole="">
            <v:imagedata r:id="rId9" o:title=""/>
          </v:shape>
          <o:OLEObject Type="Embed" ProgID="Equation.3" ShapeID="_x0000_i1026" DrawAspect="Content" ObjectID="_1664278986" r:id="rId10"/>
        </w:object>
      </w:r>
    </w:p>
    <w:p w:rsidR="00083CB3" w:rsidRPr="00815436" w:rsidRDefault="00083CB3" w:rsidP="00083CB3">
      <w:pPr>
        <w:pStyle w:val="EmptyRow"/>
        <w:rPr>
          <w:color w:val="FF0000"/>
          <w:sz w:val="28"/>
          <w:szCs w:val="28"/>
        </w:rPr>
      </w:pPr>
    </w:p>
    <w:p w:rsidR="00083CB3" w:rsidRPr="00083CB3" w:rsidRDefault="00083CB3" w:rsidP="00083CB3">
      <w:pPr>
        <w:pStyle w:val="EmptyRow"/>
        <w:rPr>
          <w:sz w:val="28"/>
          <w:szCs w:val="28"/>
        </w:rPr>
      </w:pPr>
    </w:p>
    <w:tbl>
      <w:tblPr>
        <w:tblW w:w="49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629"/>
        <w:gridCol w:w="1261"/>
        <w:gridCol w:w="1092"/>
        <w:gridCol w:w="708"/>
        <w:gridCol w:w="1311"/>
        <w:gridCol w:w="1208"/>
        <w:gridCol w:w="1079"/>
        <w:gridCol w:w="540"/>
        <w:gridCol w:w="542"/>
      </w:tblGrid>
      <w:tr w:rsidR="00815436" w:rsidRPr="00083CB3" w:rsidTr="00815436">
        <w:trPr>
          <w:trHeight w:val="337"/>
        </w:trPr>
        <w:tc>
          <w:tcPr>
            <w:tcW w:w="256" w:type="pct"/>
            <w:vAlign w:val="center"/>
          </w:tcPr>
          <w:p w:rsidR="00103B61" w:rsidRPr="00083CB3" w:rsidRDefault="00103B61" w:rsidP="009812AC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position w:val="-10"/>
                <w:szCs w:val="22"/>
              </w:rPr>
              <w:t>p</w:t>
            </w:r>
          </w:p>
        </w:tc>
        <w:tc>
          <w:tcPr>
            <w:tcW w:w="215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position w:val="-10"/>
                <w:szCs w:val="22"/>
              </w:rPr>
              <w:t>q</w:t>
            </w: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i/>
                <w:iCs/>
                <w:position w:val="6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r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>Ꞁ </w:t>
            </w:r>
            <w:r w:rsidRPr="00103B61">
              <w:rPr>
                <w:sz w:val="24"/>
                <w:szCs w:val="24"/>
              </w:rPr>
              <w:t>p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>Ꞁ </w:t>
            </w:r>
            <w:r w:rsidRPr="00103B61">
              <w:rPr>
                <w:sz w:val="24"/>
                <w:szCs w:val="24"/>
              </w:rPr>
              <w:t>p</w:t>
            </w:r>
            <w:r w:rsidRPr="00103B61">
              <w:rPr>
                <w:rStyle w:val="normaltextrun"/>
                <w:bCs/>
                <w:sz w:val="24"/>
                <w:szCs w:val="24"/>
              </w:rPr>
              <w:t xml:space="preserve"> V q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083CB3">
            <w:pPr>
              <w:pStyle w:val="BodyText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 xml:space="preserve">r V </w:t>
            </w:r>
            <w:r>
              <w:rPr>
                <w:rStyle w:val="normaltextrun"/>
                <w:bCs/>
                <w:sz w:val="24"/>
                <w:szCs w:val="24"/>
              </w:rPr>
              <w:t>p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>
              <w:rPr>
                <w:rStyle w:val="EmphasisI"/>
                <w:szCs w:val="22"/>
                <w:lang w:eastAsia="en-US"/>
              </w:rPr>
              <w:t>U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i1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i2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i3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i4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8A4FCD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 w:rsidRPr="008A4FCD"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8A4FCD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i5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i6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rPr>
          <w:trHeight w:val="395"/>
        </w:trPr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i7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i8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w:rsidR="00083CB3" w:rsidRPr="009F12A5" w:rsidRDefault="00B12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 is a contingent formula</w:t>
      </w:r>
    </w:p>
    <w:p w:rsidR="00A0733F" w:rsidRDefault="00A0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models of </w:t>
      </w:r>
      <w:r w:rsidRPr="00A0733F">
        <w:rPr>
          <w:rFonts w:ascii="Times New Roman" w:hAnsi="Times New Roman" w:cs="Times New Roman"/>
          <w:b/>
          <w:i/>
          <w:sz w:val="28"/>
          <w:szCs w:val="28"/>
          <w:u w:val="single"/>
        </w:rPr>
        <w:t>U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A4FCD">
        <w:rPr>
          <w:rFonts w:ascii="Times New Roman" w:hAnsi="Times New Roman" w:cs="Times New Roman"/>
          <w:sz w:val="28"/>
          <w:szCs w:val="28"/>
        </w:rPr>
        <w:t xml:space="preserve">  i1,i2,i5,i7</w:t>
      </w:r>
    </w:p>
    <w:p w:rsidR="008A4FCD" w:rsidRPr="008A4FCD" w:rsidRDefault="008A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i1:{p,q,r}-&gt;{T,F}, i1(p)=T, i1(q)=T, i1(r)=T, </w:t>
      </w:r>
      <w:r w:rsidRPr="008A4FCD">
        <w:rPr>
          <w:rFonts w:ascii="Times New Roman" w:hAnsi="Times New Roman" w:cs="Times New Roman"/>
          <w:sz w:val="28"/>
          <w:szCs w:val="28"/>
          <w:highlight w:val="cyan"/>
        </w:rPr>
        <w:t>i1(U)=T</w:t>
      </w:r>
    </w:p>
    <w:p w:rsidR="008A4FCD" w:rsidRDefault="008A4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0733F" w:rsidRPr="008A4FCD" w:rsidRDefault="00A0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anti-models of </w:t>
      </w:r>
      <w:r w:rsidRPr="00A0733F">
        <w:rPr>
          <w:rFonts w:ascii="Times New Roman" w:hAnsi="Times New Roman" w:cs="Times New Roman"/>
          <w:b/>
          <w:i/>
          <w:sz w:val="28"/>
          <w:szCs w:val="28"/>
          <w:u w:val="single"/>
        </w:rPr>
        <w:t>U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A4FCD">
        <w:rPr>
          <w:rFonts w:ascii="Times New Roman" w:hAnsi="Times New Roman" w:cs="Times New Roman"/>
          <w:sz w:val="28"/>
          <w:szCs w:val="28"/>
        </w:rPr>
        <w:t xml:space="preserve"> i3,i4,i6,i8</w:t>
      </w:r>
    </w:p>
    <w:p w:rsidR="008A4FCD" w:rsidRPr="008A4FCD" w:rsidRDefault="008A4FCD" w:rsidP="008A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i3:{p,q,r}-&gt;{T,F}, i3(p)=T, i3(q)=F, i3</w:t>
      </w:r>
      <w:r>
        <w:rPr>
          <w:rFonts w:ascii="Times New Roman" w:hAnsi="Times New Roman" w:cs="Times New Roman"/>
          <w:sz w:val="28"/>
          <w:szCs w:val="28"/>
        </w:rPr>
        <w:t xml:space="preserve">(r)=T, </w:t>
      </w:r>
      <w:r w:rsidRPr="008A4FCD">
        <w:rPr>
          <w:rFonts w:ascii="Times New Roman" w:hAnsi="Times New Roman" w:cs="Times New Roman"/>
          <w:sz w:val="28"/>
          <w:szCs w:val="28"/>
          <w:highlight w:val="yellow"/>
        </w:rPr>
        <w:t>i3(U)=F</w:t>
      </w:r>
    </w:p>
    <w:p w:rsidR="008A4FCD" w:rsidRDefault="008A4FCD" w:rsidP="008A4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AC19C2" w:rsidRDefault="00AC19C2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9F12A5" w:rsidRDefault="009F12A5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AC19C2" w:rsidRDefault="00AC19C2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0B17FC" w:rsidRP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B17FC"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  <w:t>Example</w:t>
      </w:r>
      <w:r w:rsidR="00A97997"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  <w:t xml:space="preserve">:  </w:t>
      </w:r>
      <w:r w:rsidR="00A97997" w:rsidRPr="00A97997">
        <w:rPr>
          <w:rStyle w:val="normaltextrun"/>
          <w:rFonts w:ascii="Times New Roman" w:hAnsi="Times New Roman" w:cs="Times New Roman"/>
          <w:b/>
          <w:bCs/>
          <w:sz w:val="28"/>
          <w:szCs w:val="24"/>
          <w:highlight w:val="green"/>
          <w:u w:val="single"/>
        </w:rPr>
        <w:t>conditional rules</w:t>
      </w:r>
    </w:p>
    <w:p w:rsidR="008B0672" w:rsidRPr="008B0672" w:rsidRDefault="008B0672">
      <w:pPr>
        <w:rPr>
          <w:rFonts w:ascii="Times New Roman" w:hAnsi="Times New Roman" w:cs="Times New Roman"/>
          <w:sz w:val="28"/>
          <w:szCs w:val="24"/>
        </w:rPr>
      </w:pPr>
      <w:r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  , ↔</w:t>
      </w:r>
      <w:r w:rsidR="00EA3CED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, </w:t>
      </w:r>
      <w:r w:rsidR="00EA3CED" w:rsidRPr="009F12A5">
        <w:rPr>
          <w:rStyle w:val="normaltextrun"/>
          <w:rFonts w:ascii="Arial" w:hAnsi="Arial" w:cs="Arial"/>
          <w:b/>
          <w:bCs/>
          <w:sz w:val="24"/>
          <w:szCs w:val="24"/>
        </w:rPr>
        <w:t>Ꞁ</w:t>
      </w: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sunny.</w:t>
      </w:r>
    </w:p>
    <w:p w:rsidR="008B0672" w:rsidRP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 w:rsidR="000B17FC">
        <w:rPr>
          <w:rFonts w:ascii="Times New Roman" w:hAnsi="Times New Roman" w:cs="Times New Roman"/>
          <w:sz w:val="28"/>
          <w:szCs w:val="28"/>
        </w:rPr>
        <w:t>.</w:t>
      </w:r>
    </w:p>
    <w:p w:rsidR="006A735B" w:rsidRDefault="006A735B">
      <w:pPr>
        <w:rPr>
          <w:rFonts w:ascii="Times New Roman" w:hAnsi="Times New Roman" w:cs="Times New Roman"/>
          <w:b/>
          <w:sz w:val="28"/>
          <w:szCs w:val="28"/>
        </w:rPr>
      </w:pP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B0672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b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4CD8">
        <w:rPr>
          <w:rFonts w:ascii="Times New Roman" w:hAnsi="Times New Roman" w:cs="Times New Roman"/>
          <w:sz w:val="28"/>
          <w:szCs w:val="28"/>
        </w:rPr>
        <w:t xml:space="preserve">   </w:t>
      </w:r>
      <w:r w:rsidR="00B120CA">
        <w:rPr>
          <w:rFonts w:ascii="Times New Roman" w:hAnsi="Times New Roman" w:cs="Times New Roman"/>
          <w:sz w:val="28"/>
          <w:szCs w:val="28"/>
        </w:rPr>
        <w:t xml:space="preserve">p </w:t>
      </w:r>
      <w:r w:rsidR="00B120CA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 q</w:t>
      </w:r>
    </w:p>
    <w:p w:rsidR="00214CD8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 is sufficient for q</w:t>
      </w:r>
    </w:p>
    <w:p w:rsidR="00B120CA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q is necessary for p</w:t>
      </w: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Y: Only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walk.</w:t>
      </w:r>
      <w:r w:rsidR="002926B0">
        <w:rPr>
          <w:rFonts w:ascii="Times New Roman" w:hAnsi="Times New Roman" w:cs="Times New Roman"/>
          <w:sz w:val="28"/>
          <w:szCs w:val="28"/>
        </w:rPr>
        <w:t xml:space="preserve">  q</w:t>
      </w:r>
      <w:r w:rsidR="002926B0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</w:t>
      </w:r>
      <w:r w:rsidR="002926B0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p</w:t>
      </w:r>
    </w:p>
    <w:p w:rsidR="00EA3CED" w:rsidRDefault="0029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 is necessary for q</w:t>
      </w:r>
      <w:bookmarkStart w:id="0" w:name="_GoBack"/>
      <w:bookmarkEnd w:id="0"/>
    </w:p>
    <w:p w:rsidR="008B0672" w:rsidRDefault="009F1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8B0672">
        <w:rPr>
          <w:rFonts w:ascii="Times New Roman" w:hAnsi="Times New Roman" w:cs="Times New Roman"/>
          <w:sz w:val="28"/>
          <w:szCs w:val="28"/>
        </w:rPr>
        <w:t xml:space="preserve">: </w:t>
      </w:r>
      <w:r w:rsidR="008B0672"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 w:rsidR="008B0672">
        <w:rPr>
          <w:rFonts w:ascii="Times New Roman" w:hAnsi="Times New Roman" w:cs="Times New Roman"/>
          <w:sz w:val="28"/>
          <w:szCs w:val="28"/>
        </w:rPr>
        <w:t xml:space="preserve"> </w:t>
      </w:r>
      <w:r w:rsidR="008B0672" w:rsidRPr="008B0672">
        <w:rPr>
          <w:rFonts w:ascii="Times New Roman" w:hAnsi="Times New Roman" w:cs="Times New Roman"/>
          <w:b/>
          <w:sz w:val="28"/>
          <w:szCs w:val="28"/>
        </w:rPr>
        <w:t xml:space="preserve">if and only if </w:t>
      </w:r>
      <w:r w:rsidR="008B0672"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 w:rsidR="008B0672">
        <w:rPr>
          <w:rFonts w:ascii="Times New Roman" w:hAnsi="Times New Roman" w:cs="Times New Roman"/>
          <w:sz w:val="28"/>
          <w:szCs w:val="28"/>
        </w:rPr>
        <w:t>.</w:t>
      </w:r>
      <w:r w:rsidR="00B120CA" w:rsidRP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p</w:t>
      </w:r>
      <w:r w:rsidR="00B120CA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↔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q</w:t>
      </w:r>
    </w:p>
    <w:p w:rsidR="00214CD8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926B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is necessary and sufficient </w:t>
      </w:r>
      <w:r w:rsidR="002926B0">
        <w:rPr>
          <w:rFonts w:ascii="Times New Roman" w:hAnsi="Times New Roman" w:cs="Times New Roman"/>
          <w:sz w:val="28"/>
          <w:szCs w:val="28"/>
        </w:rPr>
        <w:t>for q</w:t>
      </w:r>
    </w:p>
    <w:p w:rsidR="000B17FC" w:rsidRDefault="000B17FC">
      <w:pPr>
        <w:rPr>
          <w:rFonts w:ascii="Times New Roman" w:hAnsi="Times New Roman" w:cs="Times New Roman"/>
          <w:sz w:val="28"/>
          <w:szCs w:val="28"/>
        </w:rPr>
      </w:pPr>
    </w:p>
    <w:p w:rsidR="000B17FC" w:rsidRDefault="000B17F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8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"/>
        <w:gridCol w:w="991"/>
        <w:gridCol w:w="989"/>
        <w:gridCol w:w="1531"/>
        <w:gridCol w:w="1800"/>
        <w:gridCol w:w="1711"/>
      </w:tblGrid>
      <w:tr w:rsidR="008B0672" w:rsidRPr="00083CB3" w:rsidTr="008B0672">
        <w:trPr>
          <w:trHeight w:val="337"/>
        </w:trPr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620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4"/>
                <w:szCs w:val="24"/>
                <w:lang w:eastAsia="en-US"/>
              </w:rPr>
            </w:pPr>
            <w:r w:rsidRPr="00083CB3">
              <w:rPr>
                <w:rStyle w:val="BodyTextChar"/>
                <w:position w:val="-10"/>
                <w:sz w:val="24"/>
                <w:szCs w:val="24"/>
              </w:rPr>
              <w:t>p</w:t>
            </w:r>
          </w:p>
        </w:tc>
        <w:tc>
          <w:tcPr>
            <w:tcW w:w="619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4"/>
                <w:szCs w:val="24"/>
                <w:lang w:eastAsia="en-US"/>
              </w:rPr>
            </w:pPr>
            <w:r w:rsidRPr="00083CB3">
              <w:rPr>
                <w:rStyle w:val="BodyTextChar"/>
                <w:position w:val="-10"/>
                <w:sz w:val="24"/>
                <w:szCs w:val="24"/>
              </w:rPr>
              <w:t>q</w:t>
            </w:r>
          </w:p>
        </w:tc>
        <w:tc>
          <w:tcPr>
            <w:tcW w:w="958" w:type="pct"/>
            <w:vAlign w:val="center"/>
          </w:tcPr>
          <w:p w:rsidR="008B0672" w:rsidRPr="00083CB3" w:rsidRDefault="008B0672" w:rsidP="008B0672">
            <w:pPr>
              <w:pStyle w:val="BodyText"/>
              <w:jc w:val="left"/>
              <w:rPr>
                <w:rStyle w:val="EmphasisI"/>
                <w:i/>
                <w:iCs/>
                <w:position w:val="6"/>
                <w:sz w:val="24"/>
                <w:szCs w:val="24"/>
                <w:lang w:eastAsia="en-US"/>
              </w:rPr>
            </w:pPr>
            <w:r>
              <w:rPr>
                <w:rStyle w:val="BodyTextChar"/>
              </w:rPr>
              <w:t>X=</w:t>
            </w:r>
            <w:r w:rsidR="00B120CA">
              <w:rPr>
                <w:sz w:val="28"/>
                <w:szCs w:val="28"/>
              </w:rPr>
              <w:t xml:space="preserve"> </w:t>
            </w:r>
            <w:r w:rsidR="00B120CA">
              <w:rPr>
                <w:sz w:val="28"/>
                <w:szCs w:val="28"/>
              </w:rPr>
              <w:t xml:space="preserve">p </w:t>
            </w:r>
            <w:r w:rsidR="00B120CA" w:rsidRPr="008B0672">
              <w:rPr>
                <w:rStyle w:val="normaltextrun"/>
                <w:b/>
                <w:bCs/>
                <w:sz w:val="28"/>
                <w:szCs w:val="24"/>
              </w:rPr>
              <w:t>→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 xml:space="preserve"> q</w:t>
            </w:r>
          </w:p>
        </w:tc>
        <w:tc>
          <w:tcPr>
            <w:tcW w:w="1127" w:type="pct"/>
            <w:vAlign w:val="center"/>
          </w:tcPr>
          <w:p w:rsidR="008B0672" w:rsidRPr="008B0672" w:rsidRDefault="008B0672" w:rsidP="008B0672">
            <w:pPr>
              <w:pStyle w:val="BodyText"/>
              <w:jc w:val="left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8B0672">
              <w:rPr>
                <w:rStyle w:val="EmphasisI"/>
                <w:b w:val="0"/>
                <w:sz w:val="24"/>
                <w:szCs w:val="24"/>
                <w:lang w:eastAsia="en-US"/>
              </w:rPr>
              <w:t>Y=</w:t>
            </w:r>
            <w:r w:rsidR="002926B0">
              <w:rPr>
                <w:sz w:val="28"/>
                <w:szCs w:val="28"/>
              </w:rPr>
              <w:t xml:space="preserve"> </w:t>
            </w:r>
            <w:r w:rsidR="002926B0">
              <w:rPr>
                <w:sz w:val="28"/>
                <w:szCs w:val="28"/>
              </w:rPr>
              <w:t>q</w:t>
            </w:r>
            <w:r w:rsidR="002926B0" w:rsidRPr="008B0672">
              <w:rPr>
                <w:rStyle w:val="normaltextrun"/>
                <w:b/>
                <w:bCs/>
                <w:sz w:val="28"/>
                <w:szCs w:val="24"/>
              </w:rPr>
              <w:t>→</w:t>
            </w:r>
            <w:r w:rsidR="002926B0">
              <w:rPr>
                <w:rStyle w:val="normaltextrun"/>
                <w:b/>
                <w:bCs/>
                <w:sz w:val="28"/>
                <w:szCs w:val="24"/>
              </w:rPr>
              <w:t>p</w:t>
            </w:r>
          </w:p>
        </w:tc>
        <w:tc>
          <w:tcPr>
            <w:tcW w:w="1071" w:type="pct"/>
            <w:vAlign w:val="center"/>
          </w:tcPr>
          <w:p w:rsidR="008B0672" w:rsidRPr="008B0672" w:rsidRDefault="008B0672" w:rsidP="008B0672">
            <w:pPr>
              <w:pStyle w:val="BodyText"/>
              <w:jc w:val="left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8B0672">
              <w:rPr>
                <w:rStyle w:val="EmphasisI"/>
                <w:b w:val="0"/>
                <w:sz w:val="24"/>
                <w:szCs w:val="24"/>
                <w:lang w:eastAsia="en-US"/>
              </w:rPr>
              <w:t>Z=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 xml:space="preserve"> 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>p</w:t>
            </w:r>
            <w:r w:rsidR="00B120CA" w:rsidRPr="008B0672">
              <w:rPr>
                <w:rStyle w:val="normaltextrun"/>
                <w:b/>
                <w:bCs/>
                <w:sz w:val="28"/>
                <w:szCs w:val="24"/>
              </w:rPr>
              <w:t>↔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>q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180" w:dyaOrig="320">
                <v:shape id="_x0000_i1027" type="#_x0000_t75" style="width:9.05pt;height:16.1pt" o:ole="">
                  <v:imagedata r:id="rId11" o:title=""/>
                </v:shape>
                <o:OLEObject Type="Embed" ProgID="Equation.3" ShapeID="_x0000_i1027" DrawAspect="Content" ObjectID="_1664278987" r:id="rId12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8B0672" w:rsidRDefault="002926B0" w:rsidP="002926B0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8B0672" w:rsidRDefault="00B120CA" w:rsidP="002926B0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20" w:dyaOrig="320">
                <v:shape id="_x0000_i1028" type="#_x0000_t75" style="width:11.6pt;height:16.1pt" o:ole="">
                  <v:imagedata r:id="rId13" o:title=""/>
                </v:shape>
                <o:OLEObject Type="Embed" ProgID="Equation.3" ShapeID="_x0000_i1028" DrawAspect="Content" ObjectID="_1664278988" r:id="rId14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00" w:dyaOrig="320">
                <v:shape id="_x0000_i1029" type="#_x0000_t75" style="width:10.05pt;height:16.1pt" o:ole="">
                  <v:imagedata r:id="rId15" o:title=""/>
                </v:shape>
                <o:OLEObject Type="Embed" ProgID="Equation.3" ShapeID="_x0000_i1029" DrawAspect="Content" ObjectID="_1664278989" r:id="rId16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20" w:dyaOrig="320">
                <v:shape id="_x0000_i1030" type="#_x0000_t75" style="width:11.6pt;height:16.1pt" o:ole="">
                  <v:imagedata r:id="rId17" o:title=""/>
                </v:shape>
                <o:OLEObject Type="Embed" ProgID="Equation.3" ShapeID="_x0000_i1030" DrawAspect="Content" ObjectID="_1664278990" r:id="rId18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958" w:type="pct"/>
            <w:vAlign w:val="center"/>
          </w:tcPr>
          <w:p w:rsidR="008B0672" w:rsidRPr="00B120CA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B120CA"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</w:tr>
    </w:tbl>
    <w:p w:rsidR="008B0672" w:rsidRDefault="008B0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997" w:rsidRPr="009F12A5" w:rsidRDefault="00A97997" w:rsidP="00EA3CED">
      <w:pPr>
        <w:pStyle w:val="ListParagraph"/>
        <w:shd w:val="clear" w:color="auto" w:fill="FFFFFF"/>
        <w:spacing w:after="0" w:line="450" w:lineRule="atLeast"/>
        <w:ind w:left="0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  <w:u w:val="single"/>
        </w:rPr>
      </w:pP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u w:val="single"/>
        </w:rPr>
        <w:t>Remarks:</w:t>
      </w:r>
    </w:p>
    <w:p w:rsidR="006A735B" w:rsidRPr="009F12A5" w:rsidRDefault="006A735B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:rsidR="009F12A5" w:rsidRDefault="00EA3CED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Conditional rules are just like game rules, with events that can be true</w:t>
      </w:r>
      <w:r w:rsid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:</w:t>
      </w:r>
    </w:p>
    <w:p w:rsidR="009F12A5" w:rsidRDefault="00EA3CED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  <w:r w:rsid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ab/>
        <w:t xml:space="preserve">    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“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only if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” something else is true, </w:t>
      </w:r>
    </w:p>
    <w:p w:rsidR="00EA3CED" w:rsidRPr="009F12A5" w:rsidRDefault="00EA3CED" w:rsidP="009F12A5">
      <w:pPr>
        <w:pStyle w:val="ListParagraph"/>
        <w:shd w:val="clear" w:color="auto" w:fill="FFFFFF"/>
        <w:spacing w:after="0" w:line="360" w:lineRule="auto"/>
        <w:ind w:left="0" w:firstLine="72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or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“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if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” something else is true</w:t>
      </w:r>
      <w:r w:rsidR="00A97997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:rsidR="002D7009" w:rsidRPr="009F12A5" w:rsidRDefault="002D7009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Conditional rule: 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p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q</w:t>
      </w:r>
    </w:p>
    <w:p w:rsidR="009F12A5" w:rsidRDefault="00EA3CED" w:rsidP="002D7009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sufficient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condition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 xml:space="preserve">guarantees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the truth of another condition, but is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for</w:t>
      </w:r>
      <w:r w:rsidR="002D7009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</w:p>
    <w:p w:rsidR="002D7009" w:rsidRPr="009F12A5" w:rsidRDefault="002D7009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 other condition to happen: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p is </w:t>
      </w:r>
      <w:r w:rsidRPr="009F12A5">
        <w:rPr>
          <w:rFonts w:ascii="Times New Roman" w:eastAsia="Times New Roman" w:hAnsi="Times New Roman" w:cs="Times New Roman"/>
          <w:b/>
          <w:i/>
          <w:color w:val="21242C"/>
          <w:sz w:val="24"/>
          <w:szCs w:val="24"/>
          <w:highlight w:val="cyan"/>
        </w:rPr>
        <w:t>sufficient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 for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     </w:t>
      </w:r>
    </w:p>
    <w:p w:rsidR="009F12A5" w:rsidRPr="009F12A5" w:rsidRDefault="00EA3CED" w:rsidP="006A735B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condition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is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required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for something else to happen, but it</w:t>
      </w:r>
      <w:r w:rsidR="006A735B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  <w:r w:rsidR="006A735B"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d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oes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guarantee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</w:p>
    <w:p w:rsidR="00EA3CED" w:rsidRPr="009F12A5" w:rsidRDefault="002D7009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 the something else happens: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q is </w:t>
      </w:r>
      <w:r w:rsidRPr="009F12A5">
        <w:rPr>
          <w:rFonts w:ascii="Times New Roman" w:eastAsia="Times New Roman" w:hAnsi="Times New Roman" w:cs="Times New Roman"/>
          <w:b/>
          <w:i/>
          <w:color w:val="21242C"/>
          <w:sz w:val="24"/>
          <w:szCs w:val="24"/>
          <w:highlight w:val="cyan"/>
        </w:rPr>
        <w:t>necessary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 for p</w:t>
      </w:r>
      <w:r w:rsid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.</w:t>
      </w:r>
    </w:p>
    <w:p w:rsidR="009812AC" w:rsidRDefault="009812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2A5" w:rsidRDefault="009F12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2A5" w:rsidRPr="009F12A5" w:rsidRDefault="009F12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7997" w:rsidRPr="009F12A5" w:rsidRDefault="00A97997" w:rsidP="00A9799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u w:val="single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u w:val="single"/>
        </w:rPr>
        <w:t>Sufficient conditions</w:t>
      </w:r>
    </w:p>
    <w:p w:rsidR="00A97997" w:rsidRPr="009F12A5" w:rsidRDefault="00A97997" w:rsidP="006A735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 sufficient condition, if met,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guarantees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another event with no exceptions.</w:t>
      </w:r>
    </w:p>
    <w:p w:rsidR="009F12A5" w:rsidRDefault="00A97997" w:rsidP="006A735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But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a sufficient condition is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not 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for that event to happen, since there</w:t>
      </w:r>
    </w:p>
    <w:p w:rsidR="00A97997" w:rsidRPr="009F12A5" w:rsidRDefault="00A97997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could be many other conditions that are also sufficient for the resulting event to happen.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0" w:hanging="270"/>
        <w:textAlignment w:val="baseline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When mapping a conditional rule,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 xml:space="preserve">the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yellow"/>
        </w:rPr>
        <w:t>sufficient condition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 xml:space="preserve"> is generally put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yellow"/>
        </w:rPr>
        <w:t>on the left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.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0" w:hanging="270"/>
        <w:textAlignment w:val="baseline"/>
        <w:rPr>
          <w:rStyle w:val="normaltextrun"/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 xml:space="preserve">If p, then q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does not logically imply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q, then p 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0" w:hanging="27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p, then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does not logically imply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NOT p, then NOT q (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p→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2D7009" w:rsidRPr="009F12A5" w:rsidRDefault="002D70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672" w:rsidRPr="009F12A5" w:rsidRDefault="009812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2A5">
        <w:rPr>
          <w:rFonts w:ascii="Times New Roman" w:hAnsi="Times New Roman" w:cs="Times New Roman"/>
          <w:b/>
          <w:sz w:val="24"/>
          <w:szCs w:val="24"/>
          <w:u w:val="single"/>
        </w:rPr>
        <w:t>Necessary conditions</w:t>
      </w:r>
    </w:p>
    <w:p w:rsidR="009F12A5" w:rsidRDefault="009812AC" w:rsidP="009812AC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Note how the conditional statement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p, then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 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is logically equivalent </w:t>
      </w:r>
    </w:p>
    <w:p w:rsid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to the statement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NOT q, then NOT p (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cyan"/>
          <w:bdr w:val="none" w:sz="0" w:space="0" w:color="auto" w:frame="1"/>
        </w:rPr>
        <w:t xml:space="preserve"> 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.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</w:p>
    <w:p w:rsidR="00EA3CED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This logically equivalent version of a statement is sometimes called its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contrapositive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:rsidR="009F12A5" w:rsidRDefault="009812AC" w:rsidP="009812AC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You’ll notice that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the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yellow"/>
          <w:bdr w:val="none" w:sz="0" w:space="0" w:color="auto" w:frame="1"/>
        </w:rPr>
        <w:t>necessary condition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 is always on the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yellow"/>
          <w:bdr w:val="none" w:sz="0" w:space="0" w:color="auto" w:frame="1"/>
        </w:rPr>
        <w:t>right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. </w:t>
      </w:r>
    </w:p>
    <w:p w:rsid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That’s because the right-hand statement doesn’t lead to another result. </w:t>
      </w:r>
    </w:p>
    <w:p w:rsidR="00EA3CED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This makes sense because a necessary condition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doesn’t guarantee any event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. </w:t>
      </w:r>
    </w:p>
    <w:p w:rsidR="009F12A5" w:rsidRDefault="009812AC" w:rsidP="006A735B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It’s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to meet the condition on the right in order for the condition on the left to occur, </w:t>
      </w:r>
    </w:p>
    <w:p w:rsidR="009812AC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but meeting that right-hand necessary condition doesn’t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guarantee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that the left-hand condition occurs.</w:t>
      </w:r>
    </w:p>
    <w:sectPr w:rsidR="009812AC" w:rsidRPr="009F12A5" w:rsidSect="00EA3CED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ED" w:rsidRDefault="00EA3CED" w:rsidP="008B0672">
      <w:pPr>
        <w:spacing w:after="0" w:line="240" w:lineRule="auto"/>
      </w:pPr>
      <w:r>
        <w:separator/>
      </w:r>
    </w:p>
  </w:endnote>
  <w:endnote w:type="continuationSeparator" w:id="0">
    <w:p w:rsidR="00EA3CED" w:rsidRDefault="00EA3CED" w:rsidP="008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ED" w:rsidRDefault="00EA3CED" w:rsidP="008B0672">
      <w:pPr>
        <w:spacing w:after="0" w:line="240" w:lineRule="auto"/>
      </w:pPr>
      <w:r>
        <w:separator/>
      </w:r>
    </w:p>
  </w:footnote>
  <w:footnote w:type="continuationSeparator" w:id="0">
    <w:p w:rsidR="00EA3CED" w:rsidRDefault="00EA3CED" w:rsidP="008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456"/>
    <w:multiLevelType w:val="multilevel"/>
    <w:tmpl w:val="F1E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36137"/>
    <w:multiLevelType w:val="multilevel"/>
    <w:tmpl w:val="9C4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C3AC5"/>
    <w:multiLevelType w:val="multilevel"/>
    <w:tmpl w:val="97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515F6"/>
    <w:multiLevelType w:val="multilevel"/>
    <w:tmpl w:val="400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51B2A"/>
    <w:multiLevelType w:val="hybridMultilevel"/>
    <w:tmpl w:val="8E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D5CB7"/>
    <w:multiLevelType w:val="multilevel"/>
    <w:tmpl w:val="49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01FBB"/>
    <w:multiLevelType w:val="multilevel"/>
    <w:tmpl w:val="F3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E78AC"/>
    <w:multiLevelType w:val="multilevel"/>
    <w:tmpl w:val="68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155947"/>
    <w:multiLevelType w:val="hybridMultilevel"/>
    <w:tmpl w:val="9F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207F5"/>
    <w:multiLevelType w:val="multilevel"/>
    <w:tmpl w:val="D6E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C760B"/>
    <w:multiLevelType w:val="multilevel"/>
    <w:tmpl w:val="B87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745EF"/>
    <w:multiLevelType w:val="multilevel"/>
    <w:tmpl w:val="38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B"/>
    <w:rsid w:val="00037253"/>
    <w:rsid w:val="00083CB3"/>
    <w:rsid w:val="000B17FC"/>
    <w:rsid w:val="00103B61"/>
    <w:rsid w:val="00214CD8"/>
    <w:rsid w:val="00256F13"/>
    <w:rsid w:val="00273893"/>
    <w:rsid w:val="00284464"/>
    <w:rsid w:val="002926B0"/>
    <w:rsid w:val="002938A8"/>
    <w:rsid w:val="002D7009"/>
    <w:rsid w:val="00320C1D"/>
    <w:rsid w:val="00447C5E"/>
    <w:rsid w:val="00486B8B"/>
    <w:rsid w:val="004D03DB"/>
    <w:rsid w:val="006A735B"/>
    <w:rsid w:val="007C7E7F"/>
    <w:rsid w:val="00815436"/>
    <w:rsid w:val="0084576C"/>
    <w:rsid w:val="008A4FCD"/>
    <w:rsid w:val="008B0672"/>
    <w:rsid w:val="008B2BAB"/>
    <w:rsid w:val="009266A3"/>
    <w:rsid w:val="009812AC"/>
    <w:rsid w:val="009A37C5"/>
    <w:rsid w:val="009B256B"/>
    <w:rsid w:val="009D23B8"/>
    <w:rsid w:val="009F12A5"/>
    <w:rsid w:val="009F60E6"/>
    <w:rsid w:val="00A0733F"/>
    <w:rsid w:val="00A97997"/>
    <w:rsid w:val="00AB4F35"/>
    <w:rsid w:val="00AC19C2"/>
    <w:rsid w:val="00AC4F53"/>
    <w:rsid w:val="00B120CA"/>
    <w:rsid w:val="00B73BA9"/>
    <w:rsid w:val="00BA56EF"/>
    <w:rsid w:val="00BE073E"/>
    <w:rsid w:val="00BE7FA7"/>
    <w:rsid w:val="00CD6F1F"/>
    <w:rsid w:val="00D45292"/>
    <w:rsid w:val="00E86FB8"/>
    <w:rsid w:val="00EA2331"/>
    <w:rsid w:val="00EA3CED"/>
    <w:rsid w:val="00FC04C0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E29700B1-EE47-48A6-B912-27633A93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2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256B"/>
  </w:style>
  <w:style w:type="character" w:customStyle="1" w:styleId="eop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/>
    <w:rsid w:val="00083CB3"/>
    <w:pPr>
      <w:spacing w:after="0"/>
      <w:jc w:val="both"/>
    </w:pPr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083CB3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083CB3"/>
    <w:pPr>
      <w:ind w:firstLine="357"/>
    </w:pPr>
  </w:style>
  <w:style w:type="character" w:customStyle="1" w:styleId="EmphasisI">
    <w:name w:val="EmphasisI"/>
    <w:uiPriority w:val="1"/>
    <w:qFormat/>
    <w:rsid w:val="00083CB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083CB3"/>
    <w:rPr>
      <w:sz w:val="8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083CB3"/>
    <w:rPr>
      <w:rFonts w:ascii="Times New Roman" w:eastAsia="Times New Roman" w:hAnsi="Times New Roman" w:cs="Times New Roman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672"/>
  </w:style>
  <w:style w:type="character" w:customStyle="1" w:styleId="Heading3Char">
    <w:name w:val="Heading 3 Char"/>
    <w:basedOn w:val="DefaultParagraphFont"/>
    <w:link w:val="Heading3"/>
    <w:uiPriority w:val="9"/>
    <w:rsid w:val="00981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2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character" w:styleId="Emphasis">
    <w:name w:val="Emphasis"/>
    <w:basedOn w:val="DefaultParagraphFont"/>
    <w:uiPriority w:val="20"/>
    <w:qFormat/>
    <w:rsid w:val="009812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customStyle="1" w:styleId="checkbox">
    <w:name w:val="checkbox"/>
    <w:basedOn w:val="DefaultParagraphFont"/>
    <w:rsid w:val="009812AC"/>
  </w:style>
  <w:style w:type="character" w:customStyle="1" w:styleId="1alfwn7n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5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91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47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2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1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8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8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9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4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85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1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9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0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10729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657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1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8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2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1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5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43959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749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4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03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4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999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3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0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06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7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0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30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9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5856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921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2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9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7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2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3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00708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70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2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34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4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1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6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55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30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3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22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1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1765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094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9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5264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11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83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42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3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25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69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3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4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1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3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66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56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635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73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67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8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1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3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52203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4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7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6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62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9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53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77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782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13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2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6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0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3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1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4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2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6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8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514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14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77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61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3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0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8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678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75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9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0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68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2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0632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7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1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25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380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9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6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0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203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875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6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5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6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0781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3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28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6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53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3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2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34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8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6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9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5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7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9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7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77581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01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7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476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1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21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9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95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5925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42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0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57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2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4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4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81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8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0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76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52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47826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09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8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7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4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98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6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835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93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9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9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42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5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8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8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8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8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13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2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7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3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8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7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0229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57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58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4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6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6740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08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975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82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5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2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0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089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8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7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7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71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9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33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0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84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18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5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14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28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8664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946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3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47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5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1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5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816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4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9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5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082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1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564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564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06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01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3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6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23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4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65226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24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8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3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5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2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031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8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2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2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2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3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4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98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39793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758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84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03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1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97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4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26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156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97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06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93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1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2" ma:contentTypeDescription="Create a new document." ma:contentTypeScope="" ma:versionID="580fe2e4805fff247e010ea75467a77f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8408ea50973ff85f3406887afe53e8b1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26F0F-FE7C-48FD-A1F6-CAAE3001B4AE}"/>
</file>

<file path=customXml/itemProps2.xml><?xml version="1.0" encoding="utf-8"?>
<ds:datastoreItem xmlns:ds="http://schemas.openxmlformats.org/officeDocument/2006/customXml" ds:itemID="{4F77B344-4AB3-4A15-B042-A32E6896EE36}"/>
</file>

<file path=customXml/itemProps3.xml><?xml version="1.0" encoding="utf-8"?>
<ds:datastoreItem xmlns:ds="http://schemas.openxmlformats.org/officeDocument/2006/customXml" ds:itemID="{B8441F13-F6B1-4EFE-8A70-4EEC1FDD8F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MIHAELA-ANA LUPEA</cp:lastModifiedBy>
  <cp:revision>14</cp:revision>
  <dcterms:created xsi:type="dcterms:W3CDTF">2020-10-12T18:12:00Z</dcterms:created>
  <dcterms:modified xsi:type="dcterms:W3CDTF">2020-10-15T11:52:00Z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