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2E58639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00B96365" w:rsidRPr="00A944AD">
          <w:rPr>
            <w:rStyle w:val="Hyperlink"/>
            <w:rFonts w:ascii="Times New Roman" w:hAnsi="Times New Roman" w:cs="Times New Roman"/>
            <w:sz w:val="24"/>
            <w:szCs w:val="24"/>
          </w:rPr>
          <w:t>https://github.com/917tapoimarius/LFTC/tree/main/lab3</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HashNode and SymbolTable</w:t>
      </w:r>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lass HashNode&lt;K,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r w:rsidRPr="006F13F2">
        <w:rPr>
          <w:rFonts w:ascii="Times New Roman" w:hAnsi="Times New Roman" w:cs="Times New Roman"/>
          <w:sz w:val="24"/>
          <w:szCs w:val="24"/>
        </w:rPr>
        <w:t>HashNode&lt;K,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lass SymbolTable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symbolTable</w:t>
      </w:r>
      <w:r>
        <w:rPr>
          <w:rFonts w:ascii="Times New Roman" w:hAnsi="Times New Roman" w:cs="Times New Roman"/>
          <w:sz w:val="24"/>
          <w:szCs w:val="24"/>
        </w:rPr>
        <w:t xml:space="preserve">: </w:t>
      </w:r>
      <w:r w:rsidRPr="00DD7E7A">
        <w:rPr>
          <w:rFonts w:ascii="Times New Roman" w:hAnsi="Times New Roman" w:cs="Times New Roman"/>
          <w:sz w:val="24"/>
          <w:szCs w:val="24"/>
        </w:rPr>
        <w:t xml:space="preserve">ArrayList&lt;HashNode&lt;K,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r w:rsidRPr="00DD7E7A">
        <w:rPr>
          <w:rFonts w:ascii="Times New Roman" w:hAnsi="Times New Roman" w:cs="Times New Roman"/>
          <w:sz w:val="24"/>
          <w:szCs w:val="24"/>
        </w:rPr>
        <w:t xml:space="preserve">ArrayList </w:t>
      </w:r>
      <w:r>
        <w:rPr>
          <w:rFonts w:ascii="Times New Roman" w:hAnsi="Times New Roman" w:cs="Times New Roman"/>
          <w:sz w:val="24"/>
          <w:szCs w:val="24"/>
        </w:rPr>
        <w:t xml:space="preserve">of HashNodes,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SymbolTable</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isEmpty</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 boolean,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hashCode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getSymbolTableIndex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elementIsEqualToNode (</w:t>
      </w:r>
      <w:r w:rsidR="00876619" w:rsidRPr="0065020D">
        <w:rPr>
          <w:rFonts w:ascii="Times New Roman" w:hAnsi="Times New Roman" w:cs="Times New Roman"/>
          <w:i/>
          <w:iCs/>
          <w:sz w:val="24"/>
          <w:szCs w:val="24"/>
        </w:rPr>
        <w:t xml:space="preserve">HashNode&lt;K,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&gt; node, K key, int hashCode):</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r w:rsidRPr="0065020D">
        <w:rPr>
          <w:rFonts w:ascii="Times New Roman" w:hAnsi="Times New Roman" w:cs="Times New Roman"/>
          <w:sz w:val="24"/>
          <w:szCs w:val="24"/>
        </w:rPr>
        <w:t xml:space="preserve">HashNode&lt;K,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r>
        <w:rPr>
          <w:rFonts w:ascii="Times New Roman" w:hAnsi="Times New Roman" w:cs="Times New Roman"/>
          <w:sz w:val="24"/>
          <w:szCs w:val="24"/>
        </w:rPr>
        <w:t>hashCode: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boolean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ProgramInternalForm:</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r>
        <w:rPr>
          <w:rFonts w:ascii="Times New Roman" w:hAnsi="Times New Roman" w:cs="Times New Roman"/>
          <w:i/>
          <w:iCs/>
          <w:sz w:val="24"/>
          <w:szCs w:val="24"/>
        </w:rPr>
        <w:t>pif</w:t>
      </w:r>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r w:rsidRPr="008C205D">
        <w:rPr>
          <w:rFonts w:ascii="Times New Roman" w:hAnsi="Times New Roman" w:cs="Times New Roman"/>
          <w:i/>
          <w:iCs/>
          <w:sz w:val="24"/>
          <w:szCs w:val="24"/>
        </w:rPr>
        <w:t>addOperatorSeparatorReservedWord(String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pif.</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r w:rsidRPr="008C205D">
        <w:rPr>
          <w:rFonts w:ascii="Times New Roman" w:hAnsi="Times New Roman" w:cs="Times New Roman"/>
          <w:sz w:val="24"/>
          <w:szCs w:val="24"/>
        </w:rPr>
        <w:t>addIdentifierConstant(String token, Integer symbolTablePosition)</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r>
        <w:rPr>
          <w:rFonts w:ascii="Times New Roman" w:hAnsi="Times New Roman" w:cs="Times New Roman"/>
          <w:sz w:val="24"/>
          <w:szCs w:val="24"/>
        </w:rPr>
        <w:t>symbolTablePosition: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 xml:space="preserve">MyScanner: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r>
        <w:rPr>
          <w:rFonts w:ascii="Times New Roman" w:hAnsi="Times New Roman" w:cs="Times New Roman"/>
          <w:sz w:val="24"/>
          <w:szCs w:val="24"/>
        </w:rPr>
        <w:t>ArrayList&lt;String&gt;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reservedWords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lastRenderedPageBreak/>
        <w:t>operatorsForPattern</w:t>
      </w:r>
      <w:r>
        <w:rPr>
          <w:rFonts w:ascii="Times New Roman" w:hAnsi="Times New Roman" w:cs="Times New Roman"/>
          <w:sz w:val="24"/>
          <w:szCs w:val="24"/>
        </w:rPr>
        <w:t xml:space="preserve">: ArrayList&lt;String&gt;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r>
        <w:rPr>
          <w:rFonts w:ascii="Times New Roman" w:hAnsi="Times New Roman" w:cs="Times New Roman"/>
          <w:i/>
          <w:iCs/>
          <w:sz w:val="24"/>
          <w:szCs w:val="24"/>
        </w:rPr>
        <w:t>separatorsForPattern</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r w:rsidR="0099033F">
        <w:rPr>
          <w:rFonts w:ascii="Times New Roman" w:hAnsi="Times New Roman" w:cs="Times New Roman"/>
          <w:i/>
          <w:iCs/>
          <w:sz w:val="24"/>
          <w:szCs w:val="24"/>
        </w:rPr>
        <w:t>separatorsForPattern</w:t>
      </w:r>
      <w:r w:rsidR="0099033F">
        <w:rPr>
          <w:rFonts w:ascii="Times New Roman" w:hAnsi="Times New Roman" w:cs="Times New Roman"/>
          <w:sz w:val="24"/>
          <w:szCs w:val="24"/>
        </w:rPr>
        <w:t xml:space="preserve"> and </w:t>
      </w:r>
      <w:r w:rsidR="0099033F">
        <w:rPr>
          <w:rFonts w:ascii="Times New Roman" w:hAnsi="Times New Roman" w:cs="Times New Roman"/>
          <w:i/>
          <w:iCs/>
          <w:sz w:val="24"/>
          <w:szCs w:val="24"/>
        </w:rPr>
        <w:t>operatorsForPattern</w:t>
      </w:r>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symbolTable</w:t>
      </w:r>
      <w:r>
        <w:rPr>
          <w:rFonts w:ascii="Times New Roman" w:hAnsi="Times New Roman" w:cs="Times New Roman"/>
          <w:sz w:val="24"/>
          <w:szCs w:val="24"/>
        </w:rPr>
        <w:t>: SymbolTable&lt;String&gt;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programInternalForm</w:t>
      </w:r>
      <w:r>
        <w:rPr>
          <w:rFonts w:ascii="Times New Roman" w:hAnsi="Times New Roman" w:cs="Times New Roman"/>
          <w:sz w:val="24"/>
          <w:szCs w:val="24"/>
        </w:rPr>
        <w:t>: ProgramInternalForm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programLines</w:t>
      </w:r>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2E964AA2" w:rsidR="00EA1CC7" w:rsidRPr="0076114F" w:rsidRDefault="00874CEF" w:rsidP="003F63EE">
      <w:pPr>
        <w:rPr>
          <w:rFonts w:ascii="Times New Roman" w:hAnsi="Times New Roman" w:cs="Times New Roman"/>
          <w:sz w:val="24"/>
          <w:szCs w:val="24"/>
        </w:rPr>
      </w:pPr>
      <w:r w:rsidRPr="00874CEF">
        <w:rPr>
          <w:rFonts w:ascii="Times New Roman" w:hAnsi="Times New Roman" w:cs="Times New Roman"/>
          <w:i/>
          <w:iCs/>
          <w:sz w:val="24"/>
          <w:szCs w:val="24"/>
        </w:rPr>
        <w:t>MyScanner(String filePath)</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r w:rsidR="0076114F" w:rsidRPr="00A12F46">
        <w:rPr>
          <w:rFonts w:ascii="Times New Roman" w:hAnsi="Times New Roman" w:cs="Times New Roman"/>
          <w:i/>
          <w:iCs/>
          <w:sz w:val="24"/>
          <w:szCs w:val="24"/>
        </w:rPr>
        <w:t>symbolTable</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r w:rsidR="00EA1CC7" w:rsidRPr="00A12F46">
        <w:rPr>
          <w:rFonts w:ascii="Times New Roman" w:hAnsi="Times New Roman" w:cs="Times New Roman"/>
          <w:i/>
          <w:iCs/>
          <w:sz w:val="24"/>
          <w:szCs w:val="24"/>
        </w:rPr>
        <w:t>programInternalForm</w:t>
      </w:r>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BufferedReader which reads from the FileReader’s given </w:t>
      </w:r>
      <w:r w:rsidR="0076114F">
        <w:rPr>
          <w:rFonts w:ascii="Times New Roman" w:hAnsi="Times New Roman" w:cs="Times New Roman"/>
          <w:i/>
          <w:iCs/>
          <w:sz w:val="24"/>
          <w:szCs w:val="24"/>
        </w:rPr>
        <w:t>filePath</w:t>
      </w:r>
      <w:r w:rsidR="0076114F">
        <w:rPr>
          <w:rFonts w:ascii="Times New Roman" w:hAnsi="Times New Roman" w:cs="Times New Roman"/>
          <w:sz w:val="24"/>
          <w:szCs w:val="24"/>
        </w:rPr>
        <w:t xml:space="preserve">, and the </w:t>
      </w:r>
      <w:r w:rsidR="0076114F">
        <w:rPr>
          <w:rFonts w:ascii="Times New Roman" w:hAnsi="Times New Roman" w:cs="Times New Roman"/>
          <w:i/>
          <w:iCs/>
          <w:sz w:val="24"/>
          <w:szCs w:val="24"/>
        </w:rPr>
        <w:t>programLines</w:t>
      </w:r>
      <w:r w:rsidR="00EA1CC7">
        <w:rPr>
          <w:rFonts w:ascii="Times New Roman" w:hAnsi="Times New Roman" w:cs="Times New Roman"/>
          <w:sz w:val="24"/>
          <w:szCs w:val="24"/>
        </w:rPr>
        <w:t xml:space="preserve">, </w:t>
      </w:r>
      <w:r w:rsidR="0076114F">
        <w:rPr>
          <w:rFonts w:ascii="Times New Roman" w:hAnsi="Times New Roman" w:cs="Times New Roman"/>
          <w:sz w:val="24"/>
          <w:szCs w:val="24"/>
        </w:rPr>
        <w:t>list of Strings which stores the bufferedReader</w:t>
      </w:r>
      <w:r w:rsidR="00285FBE">
        <w:rPr>
          <w:rFonts w:ascii="Times New Roman" w:hAnsi="Times New Roman" w:cs="Times New Roman"/>
          <w:sz w:val="24"/>
          <w:szCs w:val="24"/>
        </w:rPr>
        <w:t>’s lines.</w:t>
      </w:r>
    </w:p>
    <w:p w14:paraId="024C3B80" w14:textId="25F5FE84" w:rsidR="009F52DE" w:rsidRPr="00EA1CC7" w:rsidRDefault="00EA1CC7" w:rsidP="006F13F2">
      <w:pPr>
        <w:rPr>
          <w:rFonts w:ascii="Times New Roman" w:hAnsi="Times New Roman" w:cs="Times New Roman"/>
          <w:sz w:val="24"/>
          <w:szCs w:val="24"/>
        </w:rPr>
      </w:pPr>
      <w:r>
        <w:rPr>
          <w:rFonts w:ascii="Times New Roman" w:hAnsi="Times New Roman" w:cs="Times New Roman"/>
          <w:i/>
          <w:iCs/>
          <w:sz w:val="24"/>
          <w:szCs w:val="24"/>
        </w:rPr>
        <w:t xml:space="preserve">isIdentifier(String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matcher object that contains a regex (</w:t>
      </w:r>
      <w:r w:rsidRPr="00EA1CC7">
        <w:rPr>
          <w:rFonts w:ascii="Times New Roman" w:hAnsi="Times New Roman" w:cs="Times New Roman"/>
          <w:sz w:val="24"/>
          <w:szCs w:val="24"/>
        </w:rPr>
        <w:t>"^[_a-zA-Z][_a-zA-Z0-9]*$"</w:t>
      </w:r>
      <w:r>
        <w:rPr>
          <w:rFonts w:ascii="Times New Roman" w:hAnsi="Times New Roman" w:cs="Times New Roman"/>
          <w:sz w:val="24"/>
          <w:szCs w:val="24"/>
        </w:rPr>
        <w:t>) which states that a valid identifier</w:t>
      </w:r>
      <w:r w:rsidR="006C3A8C">
        <w:rPr>
          <w:rFonts w:ascii="Times New Roman" w:hAnsi="Times New Roman" w:cs="Times New Roman"/>
          <w:sz w:val="24"/>
          <w:szCs w:val="24"/>
        </w:rPr>
        <w:t>’s</w:t>
      </w:r>
      <w:r>
        <w:rPr>
          <w:rFonts w:ascii="Times New Roman" w:hAnsi="Times New Roman" w:cs="Times New Roman"/>
          <w:sz w:val="24"/>
          <w:szCs w:val="24"/>
        </w:rPr>
        <w:t xml:space="preserve"> first character must be either ‘_’ or a letter (uppercase or lowercase) from the alphabet, followed by 0 or more characters that can be ‘_’ or letters. The matcher</w:t>
      </w:r>
      <w:r w:rsidR="006C3A8C" w:rsidRPr="006C3A8C">
        <w:t xml:space="preserve"> </w:t>
      </w:r>
      <w:r w:rsidR="006C3A8C" w:rsidRPr="006C3A8C">
        <w:rPr>
          <w:rFonts w:ascii="Times New Roman" w:hAnsi="Times New Roman" w:cs="Times New Roman"/>
          <w:sz w:val="24"/>
          <w:szCs w:val="24"/>
        </w:rPr>
        <w:t>checks whether the entire token matches the regular expression pattern.</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4D2926E5" w14:textId="0FCBECF4" w:rsidR="006C3A8C" w:rsidRPr="00EA1CC7"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isIntegerConstant(String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It uses matcher object that contains a regex </w:t>
      </w:r>
      <w:r w:rsidRPr="006C3A8C">
        <w:rPr>
          <w:rFonts w:ascii="Times New Roman" w:hAnsi="Times New Roman" w:cs="Times New Roman"/>
          <w:sz w:val="24"/>
          <w:szCs w:val="24"/>
        </w:rPr>
        <w:t>("^0|([+-]?[1-9][0-9]*)$")</w:t>
      </w:r>
      <w:r>
        <w:rPr>
          <w:rFonts w:ascii="Times New Roman" w:hAnsi="Times New Roman" w:cs="Times New Roman"/>
          <w:sz w:val="24"/>
          <w:szCs w:val="24"/>
        </w:rPr>
        <w:t xml:space="preserve"> which states that a integer or constant can be 0 or a number that has as first digit any digit except of 0, followed by any number of any digits. Additionally, a number except for 0 can have a ‘+’ or ‘-‘sign before its first digit, meaning that a number can be negative or positive. A number that does not have a sign before its first digit is considered positive by default. The matcher</w:t>
      </w:r>
      <w:r w:rsidRPr="006C3A8C">
        <w:t xml:space="preserve"> </w:t>
      </w:r>
      <w:r w:rsidRPr="006C3A8C">
        <w:rPr>
          <w:rFonts w:ascii="Times New Roman" w:hAnsi="Times New Roman" w:cs="Times New Roman"/>
          <w:sz w:val="24"/>
          <w:szCs w:val="24"/>
        </w:rPr>
        <w:t>checks whether the entire token matches the regular expression pattern.</w:t>
      </w:r>
    </w:p>
    <w:p w14:paraId="28620FFD"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lastRenderedPageBreak/>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63CFA7A1"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 </w:t>
      </w:r>
      <w:r w:rsidR="00480C45">
        <w:rPr>
          <w:rFonts w:ascii="Times New Roman" w:hAnsi="Times New Roman" w:cs="Times New Roman"/>
          <w:sz w:val="24"/>
          <w:szCs w:val="24"/>
        </w:rPr>
        <w:t xml:space="preserve"> iterator for the list of tokens</w:t>
      </w:r>
      <w:r w:rsidR="0053709E">
        <w:rPr>
          <w:rFonts w:ascii="Times New Roman" w:hAnsi="Times New Roman" w:cs="Times New Roman"/>
          <w:sz w:val="24"/>
          <w:szCs w:val="24"/>
        </w:rPr>
        <w:t>.</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processString(</w:t>
      </w:r>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r w:rsidR="001A7F95" w:rsidRPr="007F392C">
        <w:rPr>
          <w:rFonts w:ascii="Times New Roman" w:hAnsi="Times New Roman" w:cs="Times New Roman"/>
          <w:i/>
          <w:iCs/>
          <w:sz w:val="24"/>
          <w:szCs w:val="24"/>
        </w:rPr>
        <w:t>writeToFiles()</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writeToFiles():</w:t>
      </w:r>
      <w:r>
        <w:rPr>
          <w:rFonts w:ascii="Times New Roman" w:hAnsi="Times New Roman" w:cs="Times New Roman"/>
          <w:i/>
          <w:iCs/>
          <w:sz w:val="24"/>
          <w:szCs w:val="24"/>
        </w:rPr>
        <w:t xml:space="preserve"> </w:t>
      </w:r>
      <w:r>
        <w:rPr>
          <w:rFonts w:ascii="Times New Roman" w:hAnsi="Times New Roman" w:cs="Times New Roman"/>
          <w:sz w:val="24"/>
          <w:szCs w:val="24"/>
        </w:rPr>
        <w:t>Method used for creating files for PIF.out and ST.out</w:t>
      </w:r>
      <w:r w:rsidR="00420DD2">
        <w:rPr>
          <w:rFonts w:ascii="Times New Roman" w:hAnsi="Times New Roman" w:cs="Times New Roman"/>
          <w:sz w:val="24"/>
          <w:szCs w:val="24"/>
        </w:rPr>
        <w:t>, by using FileWriter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113D4861" w14:textId="3EC5F429" w:rsidR="006C3A8C" w:rsidRPr="006C3A8C" w:rsidRDefault="006C3A8C" w:rsidP="00EA1CC7">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1A7F95"/>
    <w:rsid w:val="00285FBE"/>
    <w:rsid w:val="00356341"/>
    <w:rsid w:val="003C702C"/>
    <w:rsid w:val="003F63EE"/>
    <w:rsid w:val="00420DD2"/>
    <w:rsid w:val="00455075"/>
    <w:rsid w:val="00480C45"/>
    <w:rsid w:val="005303AB"/>
    <w:rsid w:val="0053709E"/>
    <w:rsid w:val="0065020D"/>
    <w:rsid w:val="00652F68"/>
    <w:rsid w:val="006C3A8C"/>
    <w:rsid w:val="006F13F2"/>
    <w:rsid w:val="0076114F"/>
    <w:rsid w:val="007F392C"/>
    <w:rsid w:val="007F7C8D"/>
    <w:rsid w:val="00833B22"/>
    <w:rsid w:val="00874CEF"/>
    <w:rsid w:val="00876619"/>
    <w:rsid w:val="008861E1"/>
    <w:rsid w:val="008C205D"/>
    <w:rsid w:val="0099033F"/>
    <w:rsid w:val="009F52DE"/>
    <w:rsid w:val="00A12F46"/>
    <w:rsid w:val="00A51CBE"/>
    <w:rsid w:val="00A6299D"/>
    <w:rsid w:val="00B4546B"/>
    <w:rsid w:val="00B96365"/>
    <w:rsid w:val="00BA6010"/>
    <w:rsid w:val="00C84B80"/>
    <w:rsid w:val="00DD7E7A"/>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20</cp:revision>
  <cp:lastPrinted>2023-11-03T13:15:00Z</cp:lastPrinted>
  <dcterms:created xsi:type="dcterms:W3CDTF">2023-10-26T15:42:00Z</dcterms:created>
  <dcterms:modified xsi:type="dcterms:W3CDTF">2023-11-10T12:42:00Z</dcterms:modified>
</cp:coreProperties>
</file>