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64FFC" w14:textId="77777777" w:rsidR="00FF0D64" w:rsidRDefault="00FF0D64"/>
    <w:sectPr w:rsidR="00FF0D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165"/>
    <w:rsid w:val="00E15165"/>
    <w:rsid w:val="00FF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B32FB"/>
  <w15:chartTrackingRefBased/>
  <w15:docId w15:val="{8449D075-4F58-44BA-BC78-8C96BBEDC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Kondapalli,Uday Kiran</dc:creator>
  <cp:keywords/>
  <dc:description/>
  <cp:lastModifiedBy>Kondapalli,Uday Kiran</cp:lastModifiedBy>
  <cp:revision>1</cp:revision>
  <dcterms:created xsi:type="dcterms:W3CDTF">2022-08-30T20:45:00Z</dcterms:created>
  <dcterms:modified xsi:type="dcterms:W3CDTF">2022-08-30T20:45:00Z</dcterms:modified>
</cp:coreProperties>
</file>