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480"/>
        <w:rPr>
          <w:rFonts w:hint="eastAsia" w:ascii="微软雅黑" w:hAnsi="微软雅黑" w:eastAsia="微软雅黑" w:cs="微软雅黑"/>
        </w:rPr>
      </w:pPr>
    </w:p>
    <w:p>
      <w:pPr>
        <w:spacing w:after="4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2"/>
        </w:rPr>
        <w:t>外墙智能巡检平台</w:t>
      </w:r>
    </w:p>
    <w:p>
      <w:pPr>
        <w:pStyle w:val="31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外墙智能巡检平台操作手册</w:t>
      </w:r>
    </w:p>
    <w:p>
      <w:pPr>
        <w:pStyle w:val="26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适用于客户用户 内部审核人员和管理员</w:t>
      </w:r>
    </w:p>
    <w:p>
      <w:pPr>
        <w:spacing w:after="1000" w:line="348" w:lineRule="auto"/>
        <w:ind w:left="936" w:right="936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F6B7A"/>
          <w:sz w:val="22"/>
        </w:rPr>
        <w:t>本手册说明平台从账号登录、照片上传、AI 检测、人工审核到结果导出的操作方法，并覆盖管理员的账号、数据和推理配置。</w:t>
      </w:r>
    </w:p>
    <w:p>
      <w:pPr>
        <w:spacing w:after="1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F6B7A"/>
          <w:sz w:val="20"/>
        </w:rPr>
        <w:t>编制日期  2026年9月15日</w:t>
      </w:r>
    </w:p>
    <w:p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F6B7A"/>
          <w:sz w:val="20"/>
        </w:rPr>
        <w:t>适用版本  当前平台版本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第一章 功能概述</w:t>
      </w:r>
    </w:p>
    <w:p>
      <w:pPr>
        <w:keepNext w:val="0"/>
        <w:widowControl/>
        <w:spacing w:before="0" w:after="16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00000"/>
          <w:sz w:val="21"/>
        </w:rPr>
        <w:t>外墙智能巡检平台面向建筑外墙照片的缺陷识别、结果复核和报告交付。平台支持裂缝、剥落和空鼓检测，其中空鼓检测依赖热成像照片。专业检测包含项目建档、照片预检、AI 检测、人工审核和正式结果交付；快速体验用于以较短流程验证照片和识别效果。</w:t>
      </w:r>
    </w:p>
    <w:p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主要功能模块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76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功能模块</w:t>
            </w:r>
          </w:p>
        </w:tc>
        <w:tc>
          <w:tcPr>
            <w:tcW w:w="4968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主要用途</w:t>
            </w:r>
          </w:p>
        </w:tc>
        <w:tc>
          <w:tcPr>
            <w:tcW w:w="2736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主要结果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首页与检测时段推荐</w:t>
            </w:r>
          </w:p>
        </w:tc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进入各业务入口，查询未来检测日期和立面朝向的推荐时段</w:t>
            </w:r>
          </w:p>
        </w:tc>
        <w:tc>
          <w:tcPr>
            <w:tcW w:w="27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推荐等级和时间窗口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专业检测</w:t>
            </w:r>
          </w:p>
        </w:tc>
        <w:tc>
          <w:tcPr>
            <w:tcW w:w="4968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建立项目、上传无人机照片并提交检测</w:t>
            </w:r>
          </w:p>
        </w:tc>
        <w:tc>
          <w:tcPr>
            <w:tcW w:w="2736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审核后的正式检测结果和 DOCX 报告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快速体验</w:t>
            </w:r>
          </w:p>
        </w:tc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上传照片并快速执行 AI 检测</w:t>
            </w:r>
          </w:p>
        </w:tc>
        <w:tc>
          <w:tcPr>
            <w:tcW w:w="27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在线结果和 PDF 报告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工作台</w:t>
            </w:r>
          </w:p>
        </w:tc>
        <w:tc>
          <w:tcPr>
            <w:tcW w:w="4968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复核 AI 标注，调整缺陷框并完成审核</w:t>
            </w:r>
          </w:p>
        </w:tc>
        <w:tc>
          <w:tcPr>
            <w:tcW w:w="2736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固化并推送的正式结果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三维模型</w:t>
            </w:r>
          </w:p>
        </w:tc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查看建筑模型和各立面图，在审核环节维护模型文件</w:t>
            </w:r>
          </w:p>
        </w:tc>
        <w:tc>
          <w:tcPr>
            <w:tcW w:w="27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GLB 模型和四向立面预览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管理中心</w:t>
            </w:r>
          </w:p>
        </w:tc>
        <w:tc>
          <w:tcPr>
            <w:tcW w:w="4968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维护账号、查看平台用量、选择推理服务和提示词</w:t>
            </w:r>
          </w:p>
        </w:tc>
        <w:tc>
          <w:tcPr>
            <w:tcW w:w="2736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账号配置、统计数据和推理配置</w:t>
            </w:r>
          </w:p>
        </w:tc>
      </w:tr>
    </w:tbl>
    <w:p>
      <w:pPr>
        <w:spacing w:after="20"/>
        <w:rPr>
          <w:rFonts w:hint="eastAsia" w:ascii="微软雅黑" w:hAnsi="微软雅黑" w:eastAsia="微软雅黑" w:cs="微软雅黑"/>
        </w:rPr>
      </w:pPr>
    </w:p>
    <w:p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业务流程</w:t>
      </w:r>
    </w:p>
    <w:p>
      <w:pPr>
        <w:keepNext w:val="0"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专业检测流程  </w:t>
      </w:r>
      <w:r>
        <w:rPr>
          <w:rFonts w:hint="eastAsia" w:ascii="微软雅黑" w:hAnsi="微软雅黑" w:eastAsia="微软雅黑" w:cs="微软雅黑"/>
          <w:color w:val="000000"/>
          <w:sz w:val="21"/>
        </w:rPr>
        <w:t>登录后创建项目，上传照片并等待预检，通过后选择检测类型并提交。AI 检测完成后，内部审核人员在工作台修订标注并预览报告，确认无误后完成审核，客户即可查看并导出正式结果。</w:t>
      </w:r>
    </w:p>
    <w:p>
      <w:pPr>
        <w:keepNext w:val="0"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快速体验流程  </w:t>
      </w:r>
      <w:r>
        <w:rPr>
          <w:rFonts w:hint="eastAsia" w:ascii="微软雅黑" w:hAnsi="微软雅黑" w:eastAsia="微软雅黑" w:cs="微软雅黑"/>
          <w:color w:val="000000"/>
          <w:sz w:val="21"/>
        </w:rPr>
        <w:t>登录后填写检测名称并上传照片，等待预检通过后选择检测类型。检测完成后记录自动归档，可在快速体验列表查看并导出 PDF。</w:t>
      </w:r>
    </w:p>
    <w:p>
      <w:pPr>
        <w:keepNext w:val="0"/>
        <w:widowControl/>
        <w:spacing w:before="0" w:after="16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三维模型流程  </w:t>
      </w:r>
      <w:r>
        <w:rPr>
          <w:rFonts w:hint="eastAsia" w:ascii="微软雅黑" w:hAnsi="微软雅黑" w:eastAsia="微软雅黑" w:cs="微软雅黑"/>
          <w:color w:val="000000"/>
          <w:sz w:val="21"/>
        </w:rPr>
        <w:t>专业检测提交时可勾选生成三维模型。若已勾选，审核人员必须在完成审核前上传有效的 GLB 模型。</w:t>
      </w:r>
    </w:p>
    <w:p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状态说明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2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页面状态</w:t>
            </w:r>
          </w:p>
        </w:tc>
        <w:tc>
          <w:tcPr>
            <w:tcW w:w="3312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w="4536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可执行操作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等待开始或待检测</w:t>
            </w:r>
          </w:p>
        </w:tc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项目尚未提交 AI 检测</w:t>
            </w:r>
          </w:p>
        </w:tc>
        <w:tc>
          <w:tcPr>
            <w:tcW w:w="45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项目所有者或管理员可编辑信息、上传照片和开始检测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shd w:val="clear" w:color="auto" w:fill="F7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检测中</w:t>
            </w:r>
          </w:p>
        </w:tc>
        <w:tc>
          <w:tcPr>
            <w:tcW w:w="3312" w:type="dxa"/>
            <w:shd w:val="clear" w:color="auto" w:fill="F7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包含排队、AI 检测和等待人工审核阶段</w:t>
            </w:r>
          </w:p>
        </w:tc>
        <w:tc>
          <w:tcPr>
            <w:tcW w:w="4536" w:type="dxa"/>
            <w:shd w:val="clear" w:color="auto" w:fill="F7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查看进度并等待，不要重复提交；检测期间不能删除项目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已完成</w:t>
            </w:r>
          </w:p>
        </w:tc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人工审核已经完成并已固化结果</w:t>
            </w:r>
          </w:p>
        </w:tc>
        <w:tc>
          <w:tcPr>
            <w:tcW w:w="45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查看结果、预览标注照片并导出正式报告</w:t>
            </w:r>
          </w:p>
        </w:tc>
      </w:tr>
    </w:tbl>
    <w:p>
      <w:pPr>
        <w:keepNext w:val="0"/>
        <w:widowControl/>
        <w:spacing w:before="0" w:after="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通用限制  </w:t>
      </w:r>
      <w:r>
        <w:rPr>
          <w:rFonts w:hint="eastAsia" w:ascii="微软雅黑" w:hAnsi="微软雅黑" w:eastAsia="微软雅黑" w:cs="微软雅黑"/>
          <w:color w:val="000000"/>
          <w:sz w:val="21"/>
        </w:rPr>
        <w:t>示例项目向所有访问者展示，但只能查看。登录后可导出示例结果，不能重命名、追加检测、修改标注或删除。页面显示的上传额度和推理配置由管理员维护，实际可用额度以账号菜单和系统提示为准。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第二章 操作角色</w:t>
      </w:r>
    </w:p>
    <w:p>
      <w:pPr>
        <w:keepNext w:val="0"/>
        <w:widowControl/>
        <w:spacing w:before="0" w:after="1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00000"/>
          <w:sz w:val="21"/>
        </w:rPr>
        <w:t>平台定义客户用户、内部审核人员和管理员三种正式角色。未登录访客属于访问状态，只能使用公开入口和查看示例数据。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12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w="1944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主要职责</w:t>
            </w:r>
          </w:p>
        </w:tc>
        <w:tc>
          <w:tcPr>
            <w:tcW w:w="4104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可用功能</w:t>
            </w:r>
          </w:p>
        </w:tc>
        <w:tc>
          <w:tcPr>
            <w:tcW w:w="2520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主要限制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</w:rPr>
              <w:t>未登录访客</w:t>
            </w:r>
          </w:p>
        </w:tc>
        <w:tc>
          <w:tcPr>
            <w:tcW w:w="194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</w:rPr>
              <w:t>了解平台能力</w:t>
            </w:r>
          </w:p>
        </w:tc>
        <w:tc>
          <w:tcPr>
            <w:tcW w:w="41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</w:rPr>
              <w:t>浏览首页、检测能力、专业检测和快速体验列表；查看公开示例；查询检测时段</w:t>
            </w:r>
          </w:p>
        </w:tc>
        <w:tc>
          <w:tcPr>
            <w:tcW w:w="252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</w:rPr>
              <w:t>不能新建任务、上传照片、导出结果或进入工作台和管理中心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</w:rPr>
              <w:t>客户用户</w:t>
            </w:r>
          </w:p>
        </w:tc>
        <w:tc>
          <w:tcPr>
            <w:tcW w:w="1944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</w:rPr>
              <w:t>创建检测任务并接收结果</w:t>
            </w:r>
          </w:p>
        </w:tc>
        <w:tc>
          <w:tcPr>
            <w:tcW w:w="4104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</w:rPr>
              <w:t>管理本人专业检测项目；使用快速体验；查看本人已完成结果；导出 PDF 或 DOCX；维护个人信息</w:t>
            </w:r>
          </w:p>
        </w:tc>
        <w:tc>
          <w:tcPr>
            <w:tcW w:w="2520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</w:rPr>
              <w:t>只能操作本人项目；不能查看审核过程；不能进入工作台和管理中心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</w:rPr>
              <w:t>内部审核人员</w:t>
            </w:r>
          </w:p>
        </w:tc>
        <w:tc>
          <w:tcPr>
            <w:tcW w:w="194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</w:rPr>
              <w:t>复核 AI 结果并推送正式结果</w:t>
            </w:r>
          </w:p>
        </w:tc>
        <w:tc>
          <w:tcPr>
            <w:tcW w:w="41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</w:rPr>
              <w:t>查看全部专业检测；进入工作台；新增、移动、缩放、改类和删除标注；导入导出标注；维护审核项目三维模型；完成审核</w:t>
            </w:r>
          </w:p>
        </w:tc>
        <w:tc>
          <w:tcPr>
            <w:tcW w:w="252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</w:rPr>
              <w:t>其他账号创建的项目源数据只读；不能进入账号、数据和推理设置；快速体验仅显示本人和示例记录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</w:rPr>
              <w:t>管理员</w:t>
            </w:r>
          </w:p>
        </w:tc>
        <w:tc>
          <w:tcPr>
            <w:tcW w:w="1944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</w:rPr>
              <w:t>维护平台配置和业务数据</w:t>
            </w:r>
          </w:p>
        </w:tc>
        <w:tc>
          <w:tcPr>
            <w:tcW w:w="4104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</w:rPr>
              <w:t>拥有客户和审核功能；可管理全部专业项目；维护账号；查看平台数据；设置推理服务、额度、并发和提示词</w:t>
            </w:r>
          </w:p>
        </w:tc>
        <w:tc>
          <w:tcPr>
            <w:tcW w:w="2520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</w:rPr>
              <w:t>不能取消当前登录管理员自身权限或禁用自身账号；系统至少保留一个启用的管理员账号</w:t>
            </w:r>
          </w:p>
        </w:tc>
      </w:tr>
    </w:tbl>
    <w:p>
      <w:pPr>
        <w:keepNext w:val="0"/>
        <w:widowControl/>
        <w:spacing w:before="0" w:after="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00000"/>
          <w:sz w:val="21"/>
        </w:rPr>
        <w:t>审核人员对自己创建的项目仍按项目所有者权限操作；管理员可以维护全部非示例项目。账号被停用后无法继续登录。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第三章 功能操作介绍</w:t>
      </w:r>
    </w:p>
    <w:p>
      <w:pPr>
        <w:keepNext w:val="0"/>
        <w:widowControl/>
        <w:spacing w:before="0" w:after="16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00000"/>
          <w:sz w:val="21"/>
        </w:rPr>
        <w:t>本章按页面功能说明用途和操作步骤。按钮名称与当前系统界面保持一致。执行删除、完成审核和导出操作时，系统会要求再次确认。</w:t>
      </w:r>
    </w:p>
    <w:p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功能一 首页与功能导航</w:t>
      </w:r>
    </w:p>
    <w:p>
      <w:pPr>
        <w:keepNext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适用角色  </w:t>
      </w:r>
      <w:r>
        <w:rPr>
          <w:rFonts w:hint="eastAsia" w:ascii="微软雅黑" w:hAnsi="微软雅黑" w:eastAsia="微软雅黑" w:cs="微软雅黑"/>
          <w:color w:val="000000"/>
          <w:sz w:val="21"/>
        </w:rPr>
        <w:t>所有访问者</w:t>
      </w:r>
    </w:p>
    <w:p>
      <w:pPr>
        <w:keepNext/>
        <w:widowControl/>
        <w:spacing w:before="0" w:after="12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功能介绍  </w:t>
      </w:r>
      <w:r>
        <w:rPr>
          <w:rFonts w:hint="eastAsia" w:ascii="微软雅黑" w:hAnsi="微软雅黑" w:eastAsia="微软雅黑" w:cs="微软雅黑"/>
          <w:color w:val="000000"/>
          <w:sz w:val="21"/>
        </w:rPr>
        <w:t>首页提供快速体验、专业检测和检测时段推荐入口，并展示裂缝、剥落、锈蚀和空鼓等检测能力。登录后，页面会按账号角色显示工作台和管理中心。</w:t>
      </w:r>
    </w:p>
    <w:p>
      <w:pPr>
        <w:pStyle w:val="5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操作步骤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1  </w:t>
      </w:r>
      <w:r>
        <w:rPr>
          <w:rFonts w:hint="eastAsia" w:ascii="微软雅黑" w:hAnsi="微软雅黑" w:eastAsia="微软雅黑" w:cs="微软雅黑"/>
          <w:color w:val="000000"/>
          <w:sz w:val="21"/>
        </w:rPr>
        <w:t>打开平台首页。通过顶部导航进入首页、专业检测或快速体验。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2  </w:t>
      </w:r>
      <w:r>
        <w:rPr>
          <w:rFonts w:hint="eastAsia" w:ascii="微软雅黑" w:hAnsi="微软雅黑" w:eastAsia="微软雅黑" w:cs="微软雅黑"/>
          <w:color w:val="000000"/>
          <w:sz w:val="21"/>
        </w:rPr>
        <w:t>需要快速识别时，点击上传照片快速体验；需要形成专业项目和正式报告时，点击开始专业检测。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3  </w:t>
      </w:r>
      <w:r>
        <w:rPr>
          <w:rFonts w:hint="eastAsia" w:ascii="微软雅黑" w:hAnsi="微软雅黑" w:eastAsia="微软雅黑" w:cs="微软雅黑"/>
          <w:color w:val="000000"/>
          <w:sz w:val="21"/>
        </w:rPr>
        <w:t>点击检测能力卡片可查看对应能力说明。空鼓识别使用热成像照片。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4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在专业检测、快速体验、工作台和账号管理列表页，可使用左侧栏切换功能；最近项目会显示在左侧栏的最近区域。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5  </w:t>
      </w:r>
      <w:r>
        <w:rPr>
          <w:rFonts w:hint="eastAsia" w:ascii="微软雅黑" w:hAnsi="微软雅黑" w:eastAsia="微软雅黑" w:cs="微软雅黑"/>
          <w:color w:val="000000"/>
          <w:sz w:val="21"/>
        </w:rPr>
        <w:t>登录后点击账号名称，可查看照片上传额度，并进入个人信息或退出登录。窗口较窄时左侧栏会自动收纳。</w:t>
      </w:r>
    </w:p>
    <w:p>
      <w:pPr>
        <w:keepNext w:val="0"/>
        <w:widowControl/>
        <w:spacing w:before="0" w:after="14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操作提示  </w:t>
      </w:r>
      <w:r>
        <w:rPr>
          <w:rFonts w:hint="eastAsia" w:ascii="微软雅黑" w:hAnsi="微软雅黑" w:eastAsia="微软雅黑" w:cs="微软雅黑"/>
          <w:color w:val="000000"/>
          <w:sz w:val="21"/>
        </w:rPr>
        <w:t>内部审核人员和管理员会看到工作台；只有管理员会看到管理中心下的账号管理、数据管理和推理设置。</w:t>
      </w:r>
    </w:p>
    <w:p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功能二 账号登录注册与找回密码</w:t>
      </w:r>
    </w:p>
    <w:p>
      <w:pPr>
        <w:keepNext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适用角色  </w:t>
      </w:r>
      <w:r>
        <w:rPr>
          <w:rFonts w:hint="eastAsia" w:ascii="微软雅黑" w:hAnsi="微软雅黑" w:eastAsia="微软雅黑" w:cs="微软雅黑"/>
          <w:color w:val="000000"/>
          <w:sz w:val="21"/>
        </w:rPr>
        <w:t>所有访问者</w:t>
      </w:r>
    </w:p>
    <w:p>
      <w:pPr>
        <w:keepNext/>
        <w:widowControl/>
        <w:spacing w:before="0" w:after="12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功能介绍  </w:t>
      </w:r>
      <w:r>
        <w:rPr>
          <w:rFonts w:hint="eastAsia" w:ascii="微软雅黑" w:hAnsi="微软雅黑" w:eastAsia="微软雅黑" w:cs="微软雅黑"/>
          <w:color w:val="000000"/>
          <w:sz w:val="21"/>
        </w:rPr>
        <w:t>账号功能支持用户名或手机号登录、新用户注册，以及通过绑定手机号重置密码。进入新增检测、快速体验等受保护页面时，系统也会自动打开登录窗口。</w:t>
      </w:r>
    </w:p>
    <w:p>
      <w:pPr>
        <w:pStyle w:val="5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用户名或手机号登录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1  </w:t>
      </w:r>
      <w:r>
        <w:rPr>
          <w:rFonts w:hint="eastAsia" w:ascii="微软雅黑" w:hAnsi="微软雅黑" w:eastAsia="微软雅黑" w:cs="微软雅黑"/>
          <w:color w:val="000000"/>
          <w:sz w:val="21"/>
        </w:rPr>
        <w:t>点击页面右上角或左侧栏的登录。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2  </w:t>
      </w:r>
      <w:r>
        <w:rPr>
          <w:rFonts w:hint="eastAsia" w:ascii="微软雅黑" w:hAnsi="微软雅黑" w:eastAsia="微软雅黑" w:cs="微软雅黑"/>
          <w:color w:val="000000"/>
          <w:sz w:val="21"/>
        </w:rPr>
        <w:t>选择用户名登录或手机号登录，输入对应账号信息。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3  </w:t>
      </w:r>
      <w:r>
        <w:rPr>
          <w:rFonts w:hint="eastAsia" w:ascii="微软雅黑" w:hAnsi="微软雅黑" w:eastAsia="微软雅黑" w:cs="微软雅黑"/>
          <w:color w:val="000000"/>
          <w:sz w:val="21"/>
        </w:rPr>
        <w:t>输入密码并点击登录。登录成功后，系统会返回原页面或继续此前操作。</w:t>
      </w:r>
    </w:p>
    <w:p>
      <w:pPr>
        <w:pStyle w:val="5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注册账号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1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在登录窗口点击注册账号。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2  </w:t>
      </w:r>
      <w:r>
        <w:rPr>
          <w:rFonts w:hint="eastAsia" w:ascii="微软雅黑" w:hAnsi="微软雅黑" w:eastAsia="微软雅黑" w:cs="微软雅黑"/>
          <w:color w:val="000000"/>
          <w:sz w:val="21"/>
        </w:rPr>
        <w:t>填写用户名，并等待用户名可用提示；设置不少于 8 位的密码并再次确认。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3  </w:t>
      </w:r>
      <w:r>
        <w:rPr>
          <w:rFonts w:hint="eastAsia" w:ascii="微软雅黑" w:hAnsi="微软雅黑" w:eastAsia="微软雅黑" w:cs="微软雅黑"/>
          <w:color w:val="000000"/>
          <w:sz w:val="21"/>
        </w:rPr>
        <w:t>填写中国大陆 11 位手机号码，点击获取验证码，并输入收到的 4 至 8 位数字验证码。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4  </w:t>
      </w:r>
      <w:r>
        <w:rPr>
          <w:rFonts w:hint="eastAsia" w:ascii="微软雅黑" w:hAnsi="微软雅黑" w:eastAsia="微软雅黑" w:cs="微软雅黑"/>
          <w:color w:val="000000"/>
          <w:sz w:val="21"/>
        </w:rPr>
        <w:t>勾选已阅读并同意用户服务协议和隐私政策，然后点击创建账号。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5  </w:t>
      </w:r>
      <w:r>
        <w:rPr>
          <w:rFonts w:hint="eastAsia" w:ascii="微软雅黑" w:hAnsi="微软雅黑" w:eastAsia="微软雅黑" w:cs="微软雅黑"/>
          <w:color w:val="000000"/>
          <w:sz w:val="21"/>
        </w:rPr>
        <w:t>页面显示账号创建成功后，点击返回登录并使用新账号登录。</w:t>
      </w:r>
    </w:p>
    <w:p>
      <w:pPr>
        <w:pStyle w:val="5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找回密码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1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在登录窗口点击忘记密码。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2  </w:t>
      </w:r>
      <w:r>
        <w:rPr>
          <w:rFonts w:hint="eastAsia" w:ascii="微软雅黑" w:hAnsi="微软雅黑" w:eastAsia="微软雅黑" w:cs="微软雅黑"/>
          <w:color w:val="000000"/>
          <w:sz w:val="21"/>
        </w:rPr>
        <w:t>输入绑定手机号，获取并填写短信验证码，然后点击验证并继续。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3  </w:t>
      </w:r>
      <w:r>
        <w:rPr>
          <w:rFonts w:hint="eastAsia" w:ascii="微软雅黑" w:hAnsi="微软雅黑" w:eastAsia="微软雅黑" w:cs="微软雅黑"/>
          <w:color w:val="000000"/>
          <w:sz w:val="21"/>
        </w:rPr>
        <w:t>设置不少于 8 位的新密码并再次确认，点击设置新密码。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4  </w:t>
      </w:r>
      <w:r>
        <w:rPr>
          <w:rFonts w:hint="eastAsia" w:ascii="微软雅黑" w:hAnsi="微软雅黑" w:eastAsia="微软雅黑" w:cs="微软雅黑"/>
          <w:color w:val="000000"/>
          <w:sz w:val="21"/>
        </w:rPr>
        <w:t>密码设置成功后返回登录，使用新密码登录。</w:t>
      </w:r>
    </w:p>
    <w:p>
      <w:pPr>
        <w:keepNext w:val="0"/>
        <w:widowControl/>
        <w:spacing w:before="0" w:after="14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操作提示  </w:t>
      </w:r>
      <w:r>
        <w:rPr>
          <w:rFonts w:hint="eastAsia" w:ascii="微软雅黑" w:hAnsi="微软雅黑" w:eastAsia="微软雅黑" w:cs="微软雅黑"/>
          <w:color w:val="000000"/>
          <w:sz w:val="21"/>
        </w:rPr>
        <w:t>登录状态过期时，系统会清除旧会话并提示重新登录。密码修改或重置后，应使用新密码重新登录。</w:t>
      </w:r>
    </w:p>
    <w:p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功能三 个人信息密码与账号额度</w:t>
      </w:r>
    </w:p>
    <w:p>
      <w:pPr>
        <w:keepNext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适用角色  </w:t>
      </w:r>
      <w:r>
        <w:rPr>
          <w:rFonts w:hint="eastAsia" w:ascii="微软雅黑" w:hAnsi="微软雅黑" w:eastAsia="微软雅黑" w:cs="微软雅黑"/>
          <w:color w:val="000000"/>
          <w:sz w:val="21"/>
        </w:rPr>
        <w:t>所有已登录用户</w:t>
      </w:r>
    </w:p>
    <w:p>
      <w:pPr>
        <w:keepNext/>
        <w:widowControl/>
        <w:spacing w:before="0" w:after="12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功能介绍  </w:t>
      </w:r>
      <w:r>
        <w:rPr>
          <w:rFonts w:hint="eastAsia" w:ascii="微软雅黑" w:hAnsi="微软雅黑" w:eastAsia="微软雅黑" w:cs="微软雅黑"/>
          <w:color w:val="000000"/>
          <w:sz w:val="21"/>
        </w:rPr>
        <w:t>账号菜单用于查看快速体验和专业检测的照片上传余额，维护姓名、手机号和所属单位，以及修改密码和退出登录。</w:t>
      </w:r>
    </w:p>
    <w:p>
      <w:pPr>
        <w:pStyle w:val="5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操作步骤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1  </w:t>
      </w:r>
      <w:r>
        <w:rPr>
          <w:rFonts w:hint="eastAsia" w:ascii="微软雅黑" w:hAnsi="微软雅黑" w:eastAsia="微软雅黑" w:cs="微软雅黑"/>
          <w:color w:val="000000"/>
          <w:sz w:val="21"/>
        </w:rPr>
        <w:t>点击页面中的账号名称或头像，查看快速体验今日余额、快速体验本月余额和专业检测本月余额。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2  </w:t>
      </w:r>
      <w:r>
        <w:rPr>
          <w:rFonts w:hint="eastAsia" w:ascii="微软雅黑" w:hAnsi="微软雅黑" w:eastAsia="微软雅黑" w:cs="微软雅黑"/>
          <w:color w:val="000000"/>
          <w:sz w:val="21"/>
        </w:rPr>
        <w:t>点击个人信息，查看用户名、姓名、手机号码和所属单位。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3  </w:t>
      </w:r>
      <w:r>
        <w:rPr>
          <w:rFonts w:hint="eastAsia" w:ascii="微软雅黑" w:hAnsi="微软雅黑" w:eastAsia="微软雅黑" w:cs="微软雅黑"/>
          <w:color w:val="000000"/>
          <w:sz w:val="21"/>
        </w:rPr>
        <w:t>需要修改资料时点击编辑资料，更新姓名、手机号或所属单位，然后点击保存。用户名不能在此处修改。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4  </w:t>
      </w:r>
      <w:r>
        <w:rPr>
          <w:rFonts w:hint="eastAsia" w:ascii="微软雅黑" w:hAnsi="微软雅黑" w:eastAsia="微软雅黑" w:cs="微软雅黑"/>
          <w:color w:val="000000"/>
          <w:sz w:val="21"/>
        </w:rPr>
        <w:t>需要修改密码时点击修改密码，依次输入当前密码、新密码和确认新密码，再点击确认修改。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5  </w:t>
      </w:r>
      <w:r>
        <w:rPr>
          <w:rFonts w:hint="eastAsia" w:ascii="微软雅黑" w:hAnsi="微软雅黑" w:eastAsia="微软雅黑" w:cs="微软雅黑"/>
          <w:color w:val="000000"/>
          <w:sz w:val="21"/>
        </w:rPr>
        <w:t>需要结束会话时，在账号菜单点击退出登录，并在确认窗口中继续。</w:t>
      </w:r>
    </w:p>
    <w:p>
      <w:pPr>
        <w:keepNext w:val="0"/>
        <w:widowControl/>
        <w:spacing w:before="0" w:after="14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操作提示  </w:t>
      </w:r>
      <w:r>
        <w:rPr>
          <w:rFonts w:hint="eastAsia" w:ascii="微软雅黑" w:hAnsi="微软雅黑" w:eastAsia="微软雅黑" w:cs="微软雅黑"/>
          <w:color w:val="000000"/>
          <w:sz w:val="21"/>
        </w:rPr>
        <w:t>密码修改成功后当前登录会失效。存在未保存内容时不要直接退出，以免丢失页面输入。</w:t>
      </w:r>
    </w:p>
    <w:p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功能四 检测时段推荐</w:t>
      </w:r>
    </w:p>
    <w:p>
      <w:pPr>
        <w:keepNext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适用角色  </w:t>
      </w:r>
      <w:r>
        <w:rPr>
          <w:rFonts w:hint="eastAsia" w:ascii="微软雅黑" w:hAnsi="微软雅黑" w:eastAsia="微软雅黑" w:cs="微软雅黑"/>
          <w:color w:val="000000"/>
          <w:sz w:val="21"/>
        </w:rPr>
        <w:t>所有访问者</w:t>
      </w:r>
    </w:p>
    <w:p>
      <w:pPr>
        <w:keepNext/>
        <w:widowControl/>
        <w:spacing w:before="0" w:after="12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功能介绍  </w:t>
      </w:r>
      <w:r>
        <w:rPr>
          <w:rFonts w:hint="eastAsia" w:ascii="微软雅黑" w:hAnsi="微软雅黑" w:eastAsia="微软雅黑" w:cs="微软雅黑"/>
          <w:color w:val="000000"/>
          <w:sz w:val="21"/>
        </w:rPr>
        <w:t>检测时段推荐结合日期、建筑位置和立面朝向，给出红外外墙检测的推荐等级、主要时间窗口和计算过程。当前支持从查询当天起未来 30 天内的单日推荐。</w:t>
      </w:r>
    </w:p>
    <w:p>
      <w:pPr>
        <w:pStyle w:val="5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操作步骤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1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在首页点击查询检测时段，打开检测时段推荐窗口。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2  </w:t>
      </w:r>
      <w:r>
        <w:rPr>
          <w:rFonts w:hint="eastAsia" w:ascii="微软雅黑" w:hAnsi="微软雅黑" w:eastAsia="微软雅黑" w:cs="微软雅黑"/>
          <w:color w:val="000000"/>
          <w:sz w:val="21"/>
        </w:rPr>
        <w:t>选择需要检测的日期，并选择东、西、南或北立面。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3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在检测位置中输入地址后按回车定位，或直接在地图上选择位置。地址修改后必须重新定位并确认坐标。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4  </w:t>
      </w:r>
      <w:r>
        <w:rPr>
          <w:rFonts w:hint="eastAsia" w:ascii="微软雅黑" w:hAnsi="微软雅黑" w:eastAsia="微软雅黑" w:cs="微软雅黑"/>
          <w:color w:val="000000"/>
          <w:sz w:val="21"/>
        </w:rPr>
        <w:t>确认日期、立面和位置后，点击查询推荐。计算期间不要重复提交。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5  </w:t>
      </w:r>
      <w:r>
        <w:rPr>
          <w:rFonts w:hint="eastAsia" w:ascii="微软雅黑" w:hAnsi="微软雅黑" w:eastAsia="微软雅黑" w:cs="微软雅黑"/>
          <w:color w:val="000000"/>
          <w:sz w:val="21"/>
        </w:rPr>
        <w:t>查看优选时段、可用时段或不推荐结果，并检查计算过程中的气温、太阳辐照和风速影响说明。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6  </w:t>
      </w:r>
      <w:r>
        <w:rPr>
          <w:rFonts w:hint="eastAsia" w:ascii="微软雅黑" w:hAnsi="微软雅黑" w:eastAsia="微软雅黑" w:cs="微软雅黑"/>
          <w:color w:val="000000"/>
          <w:sz w:val="21"/>
        </w:rPr>
        <w:t>阅读完结果后点击完成关闭窗口。需要修改条件时，关闭后重新查询。</w:t>
      </w:r>
    </w:p>
    <w:p>
      <w:pPr>
        <w:keepNext w:val="0"/>
        <w:widowControl/>
        <w:spacing w:before="0" w:after="14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操作提示  </w:t>
      </w:r>
      <w:r>
        <w:rPr>
          <w:rFonts w:hint="eastAsia" w:ascii="微软雅黑" w:hAnsi="微软雅黑" w:eastAsia="微软雅黑" w:cs="微软雅黑"/>
          <w:color w:val="000000"/>
          <w:sz w:val="21"/>
        </w:rPr>
        <w:t>推荐结果用于安排检测时间，实际作业仍需结合现场安全条件、天气变化和无人机作业要求确认。</w:t>
      </w:r>
    </w:p>
    <w:p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功能五 专业检测列表与项目查看</w:t>
      </w:r>
    </w:p>
    <w:p>
      <w:pPr>
        <w:keepNext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适用角色  </w:t>
      </w:r>
      <w:r>
        <w:rPr>
          <w:rFonts w:hint="eastAsia" w:ascii="微软雅黑" w:hAnsi="微软雅黑" w:eastAsia="微软雅黑" w:cs="微软雅黑"/>
          <w:color w:val="000000"/>
          <w:sz w:val="21"/>
        </w:rPr>
        <w:t>客户用户 内部审核人员 管理员</w:t>
      </w:r>
    </w:p>
    <w:p>
      <w:pPr>
        <w:keepNext/>
        <w:widowControl/>
        <w:spacing w:before="0" w:after="12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功能介绍  </w:t>
      </w:r>
      <w:r>
        <w:rPr>
          <w:rFonts w:hint="eastAsia" w:ascii="微软雅黑" w:hAnsi="微软雅黑" w:eastAsia="微软雅黑" w:cs="微软雅黑"/>
          <w:color w:val="000000"/>
          <w:sz w:val="21"/>
        </w:rPr>
        <w:t>专业检测列表集中展示检测名称、创建时间、完成时间或预计等待时间、缺陷汇总和当前状态。示例项目固定优先显示。</w:t>
      </w:r>
    </w:p>
    <w:p>
      <w:pPr>
        <w:pStyle w:val="5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操作步骤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1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在顶部导航或左侧栏点击专业检测。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2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在搜索框中输入检测名称，列表会筛选匹配项目；使用分页控件切换页面。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3  </w:t>
      </w:r>
      <w:r>
        <w:rPr>
          <w:rFonts w:hint="eastAsia" w:ascii="微软雅黑" w:hAnsi="微软雅黑" w:eastAsia="微软雅黑" w:cs="微软雅黑"/>
          <w:color w:val="000000"/>
          <w:sz w:val="21"/>
        </w:rPr>
        <w:t>查看项目状态。等待开始表示仍可完善资料；检测中表示任务正在排队、识别或等待审核；已完成表示正式结果已经生成。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4  </w:t>
      </w:r>
      <w:r>
        <w:rPr>
          <w:rFonts w:hint="eastAsia" w:ascii="微软雅黑" w:hAnsi="微软雅黑" w:eastAsia="微软雅黑" w:cs="微软雅黑"/>
          <w:color w:val="000000"/>
          <w:sz w:val="21"/>
        </w:rPr>
        <w:t>点击项目所在行进入项目详情。若项目已完成，可在确认检测步骤点击查看结果。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5  </w:t>
      </w:r>
      <w:r>
        <w:rPr>
          <w:rFonts w:hint="eastAsia" w:ascii="微软雅黑" w:hAnsi="微软雅黑" w:eastAsia="微软雅黑" w:cs="微软雅黑"/>
          <w:color w:val="000000"/>
          <w:sz w:val="21"/>
        </w:rPr>
        <w:t>点击页面右上角开始检测，进入新增专业检测项目流程。</w:t>
      </w:r>
    </w:p>
    <w:p>
      <w:pPr>
        <w:keepNext w:val="0"/>
        <w:widowControl/>
        <w:spacing w:before="0" w:after="14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操作提示  </w:t>
      </w:r>
      <w:r>
        <w:rPr>
          <w:rFonts w:hint="eastAsia" w:ascii="微软雅黑" w:hAnsi="微软雅黑" w:eastAsia="微软雅黑" w:cs="微软雅黑"/>
          <w:color w:val="000000"/>
          <w:sz w:val="21"/>
        </w:rPr>
        <w:t>内部审核人员可以查看全部专业检测。对其他账号创建的项目，项目信息和照片为只读；示例项目对所有角色均为只读。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功能六 新建专业检测项目</w:t>
      </w:r>
    </w:p>
    <w:p>
      <w:pPr>
        <w:keepNext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适用角色  </w:t>
      </w:r>
      <w:r>
        <w:rPr>
          <w:rFonts w:hint="eastAsia" w:ascii="微软雅黑" w:hAnsi="微软雅黑" w:eastAsia="微软雅黑" w:cs="微软雅黑"/>
          <w:color w:val="000000"/>
          <w:sz w:val="21"/>
        </w:rPr>
        <w:t>已登录用户；项目所有者或管理员可修改已有项目</w:t>
      </w:r>
    </w:p>
    <w:p>
      <w:pPr>
        <w:keepNext/>
        <w:widowControl/>
        <w:spacing w:before="0" w:after="12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功能介绍  </w:t>
      </w:r>
      <w:r>
        <w:rPr>
          <w:rFonts w:hint="eastAsia" w:ascii="微软雅黑" w:hAnsi="微软雅黑" w:eastAsia="微软雅黑" w:cs="微软雅黑"/>
          <w:color w:val="000000"/>
          <w:sz w:val="21"/>
        </w:rPr>
        <w:t>新增项目采用项目信息、上传照片和确认检测三个步骤。系统会先对照片进行建筑相关性预检，只有预检通过的照片可以进入 AI 缺陷检测。专业检测单次最多上传 30 张 JPG 或 PNG，单张不超过 10 MB，建议使用专业无人机拍摄的原始照片。</w:t>
      </w:r>
    </w:p>
    <w:p>
      <w:pPr>
        <w:pStyle w:val="5"/>
        <w:keepNext/>
        <w:rPr>
          <w:rFonts w:hint="eastAsia" w:ascii="微软雅黑" w:hAnsi="微软雅黑" w:eastAsia="微软雅黑" w:cs="微软雅黑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</w:rPr>
        <w:t>操作步骤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1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在专业检测列表点击开始检测。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2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在项目信息步骤填写项目名称，选择面砖、涂料或石材外墙类型；描述为选填。点击创建项目。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3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在上传照片步骤点击上传区域，或将照片拖入页面。上传过程中不要关闭窗口。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4  </w:t>
      </w:r>
      <w:r>
        <w:rPr>
          <w:rFonts w:hint="eastAsia" w:ascii="微软雅黑" w:hAnsi="微软雅黑" w:eastAsia="微软雅黑" w:cs="微软雅黑"/>
          <w:color w:val="000000"/>
          <w:sz w:val="21"/>
        </w:rPr>
        <w:t>等待每张照片完成上传和预检。上传失败时点击重试；预检失败或不合格的照片应删除后重新上传合格照片。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5  </w:t>
      </w:r>
      <w:r>
        <w:rPr>
          <w:rFonts w:hint="eastAsia" w:ascii="微软雅黑" w:hAnsi="微软雅黑" w:eastAsia="微软雅黑" w:cs="微软雅黑"/>
          <w:color w:val="000000"/>
          <w:sz w:val="21"/>
        </w:rPr>
        <w:t>确认至少有一张照片显示检测通过，并且没有上传中、上传失败、预检中或预检失败的照片，然后点击继续。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6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在确认检测步骤核对项目名称、无人机型号、外墙类型、照片数量和文件大小，然后点击开始检测。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7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在开始检测窗口勾选检测类型。可见光照片至少选择裂缝或剥落；热成像照片必须选择空鼓。空鼓功能在页面中标记为 Beta。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8  </w:t>
      </w:r>
      <w:r>
        <w:rPr>
          <w:rFonts w:hint="eastAsia" w:ascii="微软雅黑" w:hAnsi="微软雅黑" w:eastAsia="微软雅黑" w:cs="微软雅黑"/>
          <w:color w:val="000000"/>
          <w:sz w:val="21"/>
        </w:rPr>
        <w:t>如需三维模型，打开生成三维模型开关。确认照片具备良好的 GPS、重叠、光照和拍摄距离。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9  </w:t>
      </w:r>
      <w:r>
        <w:rPr>
          <w:rFonts w:hint="eastAsia" w:ascii="微软雅黑" w:hAnsi="微软雅黑" w:eastAsia="微软雅黑" w:cs="微软雅黑"/>
          <w:color w:val="000000"/>
          <w:sz w:val="21"/>
        </w:rPr>
        <w:t>点击确认并开始检测。系统返回项目页后显示检测中；等待 AI 检测和人工审核完成，不要重复提交。</w:t>
      </w:r>
    </w:p>
    <w:p>
      <w:pPr>
        <w:keepNext w:val="0"/>
        <w:widowControl/>
        <w:spacing w:before="0" w:after="14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操作提示  </w:t>
      </w:r>
      <w:r>
        <w:rPr>
          <w:rFonts w:hint="eastAsia" w:ascii="微软雅黑" w:hAnsi="微软雅黑" w:eastAsia="微软雅黑" w:cs="微软雅黑"/>
          <w:color w:val="000000"/>
          <w:sz w:val="21"/>
        </w:rPr>
        <w:t>草稿项目可以继续修改和上传照片。检测进行中时项目被锁定且不能删除；项目所有者或管理员可以删除草稿或已完成的非示例项目，删除后无法恢复。</w:t>
      </w:r>
    </w:p>
    <w:p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功能七 快速体验检测</w:t>
      </w:r>
    </w:p>
    <w:p>
      <w:pPr>
        <w:keepNext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适用角色  </w:t>
      </w:r>
      <w:r>
        <w:rPr>
          <w:rFonts w:hint="eastAsia" w:ascii="微软雅黑" w:hAnsi="微软雅黑" w:eastAsia="微软雅黑" w:cs="微软雅黑"/>
          <w:color w:val="000000"/>
          <w:sz w:val="21"/>
        </w:rPr>
        <w:t>所有已登录用户</w:t>
      </w:r>
    </w:p>
    <w:p>
      <w:pPr>
        <w:keepNext/>
        <w:widowControl/>
        <w:spacing w:before="0" w:after="12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功能介绍  </w:t>
      </w:r>
      <w:r>
        <w:rPr>
          <w:rFonts w:hint="eastAsia" w:ascii="微软雅黑" w:hAnsi="微软雅黑" w:eastAsia="微软雅黑" w:cs="微软雅黑"/>
          <w:color w:val="000000"/>
          <w:sz w:val="21"/>
        </w:rPr>
        <w:t>快速体验用于上传少量照片并直接查看 AI 标注结果。单次最多上传 30 张 JPG 或 PNG，单张不超过 5 MB。结果完成后会自动归档到快速体验列表。</w:t>
      </w:r>
    </w:p>
    <w:p>
      <w:pPr>
        <w:pStyle w:val="5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操作步骤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1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在快速体验列表点击开始体验，或在首页点击上传照片快速体验。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2  </w:t>
      </w:r>
      <w:r>
        <w:rPr>
          <w:rFonts w:hint="eastAsia" w:ascii="微软雅黑" w:hAnsi="微软雅黑" w:eastAsia="微软雅黑" w:cs="微软雅黑"/>
          <w:color w:val="000000"/>
          <w:sz w:val="21"/>
        </w:rPr>
        <w:t>首次进入时选择继续快速体验；如需更准确、更全面的流程，可点击前往专业版检测。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3  </w:t>
      </w:r>
      <w:r>
        <w:rPr>
          <w:rFonts w:hint="eastAsia" w:ascii="微软雅黑" w:hAnsi="微软雅黑" w:eastAsia="微软雅黑" w:cs="微软雅黑"/>
          <w:color w:val="000000"/>
          <w:sz w:val="21"/>
        </w:rPr>
        <w:t>填写或确认检测名称，然后点击上传区域或拖入照片。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4  </w:t>
      </w:r>
      <w:r>
        <w:rPr>
          <w:rFonts w:hint="eastAsia" w:ascii="微软雅黑" w:hAnsi="微软雅黑" w:eastAsia="微软雅黑" w:cs="微软雅黑"/>
          <w:color w:val="000000"/>
          <w:sz w:val="21"/>
        </w:rPr>
        <w:t>等待照片完成上传和预检。删除格式不支持或预检不通过的照片；上传失败的照片可点击重新上传。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5  </w:t>
      </w:r>
      <w:r>
        <w:rPr>
          <w:rFonts w:hint="eastAsia" w:ascii="微软雅黑" w:hAnsi="微软雅黑" w:eastAsia="微软雅黑" w:cs="微软雅黑"/>
          <w:color w:val="000000"/>
          <w:sz w:val="21"/>
        </w:rPr>
        <w:t>点击开始检测，在确认窗口选择裂缝、剥落或空鼓。可见光照片需要裂缝或剥落，热成像照片需要空鼓。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6  </w:t>
      </w:r>
      <w:r>
        <w:rPr>
          <w:rFonts w:hint="eastAsia" w:ascii="微软雅黑" w:hAnsi="微软雅黑" w:eastAsia="微软雅黑" w:cs="微软雅黑"/>
          <w:color w:val="000000"/>
          <w:sz w:val="21"/>
        </w:rPr>
        <w:t>点击确认并开始检测，等待系统完成照片读取、视觉服务调用、缺陷区域分析和标注结果生成。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7  </w:t>
      </w:r>
      <w:r>
        <w:rPr>
          <w:rFonts w:hint="eastAsia" w:ascii="微软雅黑" w:hAnsi="微软雅黑" w:eastAsia="微软雅黑" w:cs="微软雅黑"/>
          <w:color w:val="000000"/>
          <w:sz w:val="21"/>
        </w:rPr>
        <w:t>页面显示已完成后，点击查看结果进入结果页，或点击返回列表。</w:t>
      </w:r>
    </w:p>
    <w:p>
      <w:pPr>
        <w:keepNext w:val="0"/>
        <w:widowControl/>
        <w:spacing w:before="0" w:after="14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操作提示  </w:t>
      </w:r>
      <w:r>
        <w:rPr>
          <w:rFonts w:hint="eastAsia" w:ascii="微软雅黑" w:hAnsi="微软雅黑" w:eastAsia="微软雅黑" w:cs="微软雅黑"/>
          <w:color w:val="000000"/>
          <w:sz w:val="21"/>
        </w:rPr>
        <w:t>检测过程中如网络中断，系统会自动查询任务状态。请勿重复提交同一批照片。离开页面前留意未完成任务或未保存内容的确认提示。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功能八 结果查看导出与删除</w:t>
      </w:r>
    </w:p>
    <w:p>
      <w:pPr>
        <w:keepNext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适用角色  </w:t>
      </w:r>
      <w:r>
        <w:rPr>
          <w:rFonts w:hint="eastAsia" w:ascii="微软雅黑" w:hAnsi="微软雅黑" w:eastAsia="微软雅黑" w:cs="微软雅黑"/>
          <w:color w:val="000000"/>
          <w:sz w:val="21"/>
        </w:rPr>
        <w:t>所有已登录用户；未登录访客可查看公开示例</w:t>
      </w:r>
    </w:p>
    <w:p>
      <w:pPr>
        <w:keepNext/>
        <w:widowControl/>
        <w:spacing w:before="0" w:after="12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功能介绍  </w:t>
      </w:r>
      <w:r>
        <w:rPr>
          <w:rFonts w:hint="eastAsia" w:ascii="微软雅黑" w:hAnsi="微软雅黑" w:eastAsia="微软雅黑" w:cs="微软雅黑"/>
          <w:color w:val="000000"/>
          <w:sz w:val="21"/>
        </w:rPr>
        <w:t>快速体验结果展示标注照片和检测说明，可导出 PDF；专业检测结果展示可见光图像、热红外图像、检测说明、缺陷详情、立面朝向和拍摄高度，可导出 DOCX。</w:t>
      </w:r>
    </w:p>
    <w:p>
      <w:pPr>
        <w:pStyle w:val="5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操作步骤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1  </w:t>
      </w:r>
      <w:r>
        <w:rPr>
          <w:rFonts w:hint="eastAsia" w:ascii="微软雅黑" w:hAnsi="微软雅黑" w:eastAsia="微软雅黑" w:cs="微软雅黑"/>
          <w:color w:val="000000"/>
          <w:sz w:val="21"/>
        </w:rPr>
        <w:t>查看快速体验结果时，在左侧栏点击快速体验，按名称搜索记录并点击记录行。查看专业结果时，在专业检测列表打开已完成项目并点击查看结果。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2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在结果表中查看缺陷编号、标注照片和说明。点击照片可打开大图；使用缩小、放大和恢复原始大小按钮检查标注细节。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3  </w:t>
      </w:r>
      <w:r>
        <w:rPr>
          <w:rFonts w:hint="eastAsia" w:ascii="微软雅黑" w:hAnsi="微软雅黑" w:eastAsia="微软雅黑" w:cs="微软雅黑"/>
          <w:color w:val="000000"/>
          <w:sz w:val="21"/>
        </w:rPr>
        <w:t>点击导出 PDF 或导出 DOCX。阅读妥善保管导出文件的提示后确认，浏览器将保存报告文件。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4  </w:t>
      </w:r>
      <w:r>
        <w:rPr>
          <w:rFonts w:hint="eastAsia" w:ascii="微软雅黑" w:hAnsi="微软雅黑" w:eastAsia="微软雅黑" w:cs="微软雅黑"/>
          <w:color w:val="000000"/>
          <w:sz w:val="21"/>
        </w:rPr>
        <w:t>快速体验记录不再需要时，点击删除并确认。示例结果不能删除。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5  </w:t>
      </w:r>
      <w:r>
        <w:rPr>
          <w:rFonts w:hint="eastAsia" w:ascii="微软雅黑" w:hAnsi="微软雅黑" w:eastAsia="微软雅黑" w:cs="微软雅黑"/>
          <w:color w:val="000000"/>
          <w:sz w:val="21"/>
        </w:rPr>
        <w:t>导出失败时点击重试；结果加载失败时点击重新加载。</w:t>
      </w:r>
    </w:p>
    <w:p>
      <w:pPr>
        <w:keepNext w:val="0"/>
        <w:widowControl/>
        <w:spacing w:before="0" w:after="14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操作提示  </w:t>
      </w:r>
      <w:r>
        <w:rPr>
          <w:rFonts w:hint="eastAsia" w:ascii="微软雅黑" w:hAnsi="微软雅黑" w:eastAsia="微软雅黑" w:cs="微软雅黑"/>
          <w:color w:val="000000"/>
          <w:sz w:val="21"/>
        </w:rPr>
        <w:t>只有已登录用户可以导出结果。专业检测结果在审核完成前不会向客户展示 AI 原始标注。</w:t>
      </w:r>
    </w:p>
    <w:p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功能九 审核工作台与标注复核</w:t>
      </w:r>
    </w:p>
    <w:p>
      <w:pPr>
        <w:keepNext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适用角色  </w:t>
      </w:r>
      <w:r>
        <w:rPr>
          <w:rFonts w:hint="eastAsia" w:ascii="微软雅黑" w:hAnsi="微软雅黑" w:eastAsia="微软雅黑" w:cs="微软雅黑"/>
          <w:color w:val="000000"/>
          <w:sz w:val="21"/>
        </w:rPr>
        <w:t>内部审核人员 管理员</w:t>
      </w:r>
    </w:p>
    <w:p>
      <w:pPr>
        <w:keepNext/>
        <w:widowControl/>
        <w:spacing w:before="0" w:after="12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功能介绍  </w:t>
      </w:r>
      <w:r>
        <w:rPr>
          <w:rFonts w:hint="eastAsia" w:ascii="微软雅黑" w:hAnsi="微软雅黑" w:eastAsia="微软雅黑" w:cs="微软雅黑"/>
          <w:color w:val="000000"/>
          <w:sz w:val="21"/>
        </w:rPr>
        <w:t>工作台显示全部专业检测的处理状态。审核人员可逐张复核 AI 标注，新增、移动、缩放、改类或删除缺陷框，保存后预览报告，并完成审核推送正式结果。</w:t>
      </w:r>
    </w:p>
    <w:p>
      <w:pPr>
        <w:pStyle w:val="5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操作步骤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1  </w:t>
      </w:r>
      <w:r>
        <w:rPr>
          <w:rFonts w:hint="eastAsia" w:ascii="微软雅黑" w:hAnsi="微软雅黑" w:eastAsia="微软雅黑" w:cs="微软雅黑"/>
          <w:color w:val="000000"/>
          <w:sz w:val="21"/>
        </w:rPr>
        <w:t>进入工作台，按检测名称搜索任务。待推送表示结果可审核，AI 检测中表示仍需等待，已推送表示审核已经完成。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2  </w:t>
      </w:r>
      <w:r>
        <w:rPr>
          <w:rFonts w:hint="eastAsia" w:ascii="微软雅黑" w:hAnsi="微软雅黑" w:eastAsia="微软雅黑" w:cs="微软雅黑"/>
          <w:color w:val="000000"/>
          <w:sz w:val="21"/>
        </w:rPr>
        <w:t>点击待推送任务进入标注工作台，在左侧照片列表选择需要复核的照片。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3  </w:t>
      </w:r>
      <w:r>
        <w:rPr>
          <w:rFonts w:hint="eastAsia" w:ascii="微软雅黑" w:hAnsi="微软雅黑" w:eastAsia="微软雅黑" w:cs="微软雅黑"/>
          <w:color w:val="000000"/>
          <w:sz w:val="21"/>
        </w:rPr>
        <w:t>修改已有标注时先点击标注框。拖动标注框可调整位置，拖动边角可缩放；在类型下拉框选择裂缝、剥落或空鼓。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4  </w:t>
      </w:r>
      <w:r>
        <w:rPr>
          <w:rFonts w:hint="eastAsia" w:ascii="微软雅黑" w:hAnsi="微软雅黑" w:eastAsia="微软雅黑" w:cs="微软雅黑"/>
          <w:color w:val="000000"/>
          <w:sz w:val="21"/>
        </w:rPr>
        <w:t>新增标注时点击新增标注，在照片上按住鼠标并拖动绘制；按 Esc 可取消画框。删除时先选择标注框，再点击删除标注。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5  </w:t>
      </w:r>
      <w:r>
        <w:rPr>
          <w:rFonts w:hint="eastAsia" w:ascii="微软雅黑" w:hAnsi="微软雅黑" w:eastAsia="微软雅黑" w:cs="微软雅黑"/>
          <w:color w:val="000000"/>
          <w:sz w:val="21"/>
        </w:rPr>
        <w:t>需要检查切片时点击查看TILE。使用鼠标滚轮缩放画布；放大后可拖动画布查看局部。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6  </w:t>
      </w:r>
      <w:r>
        <w:rPr>
          <w:rFonts w:hint="eastAsia" w:ascii="微软雅黑" w:hAnsi="微软雅黑" w:eastAsia="微软雅黑" w:cs="微软雅黑"/>
          <w:color w:val="000000"/>
          <w:sz w:val="21"/>
        </w:rPr>
        <w:t>每张照片修改后点击保存标注。切换照片前确认当前修改已经保存。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7  </w:t>
      </w:r>
      <w:r>
        <w:rPr>
          <w:rFonts w:hint="eastAsia" w:ascii="微软雅黑" w:hAnsi="微软雅黑" w:eastAsia="微软雅黑" w:cs="微软雅黑"/>
          <w:color w:val="000000"/>
          <w:sz w:val="21"/>
        </w:rPr>
        <w:t>全部照片保存完成后点击预览报告。核对结果表和标注照片，发现问题时点击返回修改。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8  </w:t>
      </w:r>
      <w:r>
        <w:rPr>
          <w:rFonts w:hint="eastAsia" w:ascii="微软雅黑" w:hAnsi="微软雅黑" w:eastAsia="微软雅黑" w:cs="微软雅黑"/>
          <w:color w:val="000000"/>
          <w:sz w:val="21"/>
        </w:rPr>
        <w:t>确认报告无误后点击完成审核，并在确认窗口继续。系统会固化结果、推送正式报告并返回工作台。</w:t>
      </w:r>
    </w:p>
    <w:p>
      <w:pPr>
        <w:keepNext w:val="0"/>
        <w:widowControl/>
        <w:spacing w:before="0" w:after="14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操作提示  </w:t>
      </w:r>
      <w:r>
        <w:rPr>
          <w:rFonts w:hint="eastAsia" w:ascii="微软雅黑" w:hAnsi="微软雅黑" w:eastAsia="微软雅黑" w:cs="微软雅黑"/>
          <w:color w:val="000000"/>
          <w:sz w:val="21"/>
        </w:rPr>
        <w:t>存在未保存标注或保存进行中时，系统会阻止预览、导入导出或离开页面。完成审核前务必检查全部照片；完成操作会直接推送正式结果。</w:t>
      </w:r>
    </w:p>
    <w:p>
      <w:pPr>
        <w:pStyle w:val="5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审核标注批量导入导出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1  </w:t>
      </w:r>
      <w:r>
        <w:rPr>
          <w:rFonts w:hint="eastAsia" w:ascii="微软雅黑" w:hAnsi="微软雅黑" w:eastAsia="微软雅黑" w:cs="微软雅黑"/>
          <w:color w:val="000000"/>
          <w:sz w:val="21"/>
        </w:rPr>
        <w:t>如需离线协作，先保存所有照片的标注，然后点击导出 JSON；需要备份源照片时点击导出原始照片。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2  </w:t>
      </w:r>
      <w:r>
        <w:rPr>
          <w:rFonts w:hint="eastAsia" w:ascii="微软雅黑" w:hAnsi="微软雅黑" w:eastAsia="微软雅黑" w:cs="微软雅黑"/>
          <w:color w:val="000000"/>
          <w:sz w:val="21"/>
        </w:rPr>
        <w:t>导入时点击批量导入 JSON，选择与照片文件名匹配的 JSON 文件。单次最多 100 个文件，单个文件不得超过 20 MB。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3  </w:t>
      </w:r>
      <w:r>
        <w:rPr>
          <w:rFonts w:hint="eastAsia" w:ascii="微软雅黑" w:hAnsi="微软雅黑" w:eastAsia="微软雅黑" w:cs="微软雅黑"/>
          <w:color w:val="000000"/>
          <w:sz w:val="21"/>
        </w:rPr>
        <w:t>核对系统提示的照片数、标注框数量和未匹配照片后确认。导入内容会覆盖匹配照片的现有标注并立即保存。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4  </w:t>
      </w:r>
      <w:r>
        <w:rPr>
          <w:rFonts w:hint="eastAsia" w:ascii="微软雅黑" w:hAnsi="微软雅黑" w:eastAsia="微软雅黑" w:cs="微软雅黑"/>
          <w:color w:val="000000"/>
          <w:sz w:val="21"/>
        </w:rPr>
        <w:t>导入完成后重新抽查照片，再进入预览报告。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功能十 三维模型查看与维护</w:t>
      </w:r>
    </w:p>
    <w:p>
      <w:pPr>
        <w:keepNext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适用角色  </w:t>
      </w:r>
      <w:r>
        <w:rPr>
          <w:rFonts w:hint="eastAsia" w:ascii="微软雅黑" w:hAnsi="微软雅黑" w:eastAsia="微软雅黑" w:cs="微软雅黑"/>
          <w:color w:val="000000"/>
          <w:sz w:val="21"/>
        </w:rPr>
        <w:t>客户用户可查看已提供模型；内部审核人员和管理员可在审核环节维护模型</w:t>
      </w:r>
    </w:p>
    <w:p>
      <w:pPr>
        <w:keepNext/>
        <w:widowControl/>
        <w:spacing w:before="0" w:after="12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功能介绍  </w:t>
      </w:r>
      <w:r>
        <w:rPr>
          <w:rFonts w:hint="eastAsia" w:ascii="微软雅黑" w:hAnsi="微软雅黑" w:eastAsia="微软雅黑" w:cs="微软雅黑"/>
          <w:color w:val="000000"/>
          <w:sz w:val="21"/>
        </w:rPr>
        <w:t>三维模型页面支持查看 GLB 建筑模型、旋转缩放和平移视角，并生成东、西、南、北四个立面预览。审核人员可以上传或删除非示例项目的模型文件。</w:t>
      </w:r>
    </w:p>
    <w:p>
      <w:pPr>
        <w:pStyle w:val="5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操作步骤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1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在专业项目详情点击3D模型，或在审核标注工作台点击三维模型。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2  </w:t>
      </w:r>
      <w:r>
        <w:rPr>
          <w:rFonts w:hint="eastAsia" w:ascii="微软雅黑" w:hAnsi="微软雅黑" w:eastAsia="微软雅黑" w:cs="微软雅黑"/>
          <w:color w:val="000000"/>
          <w:sz w:val="21"/>
        </w:rPr>
        <w:t>若项目尚无模型，审核人员点击标题栏的上传按钮，选择 GLB 文件。文件最大 1 GB。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3  </w:t>
      </w:r>
      <w:r>
        <w:rPr>
          <w:rFonts w:hint="eastAsia" w:ascii="微软雅黑" w:hAnsi="微软雅黑" w:eastAsia="微软雅黑" w:cs="微软雅黑"/>
          <w:color w:val="000000"/>
          <w:sz w:val="21"/>
        </w:rPr>
        <w:t>等待上传和模型加载完成。出现运行状态后，使用鼠标左键旋转、滚轮缩放、Shift 加左键或右键平移。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4  </w:t>
      </w:r>
      <w:r>
        <w:rPr>
          <w:rFonts w:hint="eastAsia" w:ascii="微软雅黑" w:hAnsi="微软雅黑" w:eastAsia="微软雅黑" w:cs="微软雅黑"/>
          <w:color w:val="000000"/>
          <w:sz w:val="21"/>
        </w:rPr>
        <w:t>需要恢复初始视角时点击重置模型视角。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5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在选择建筑立面区域点击东立面、西立面、南立面或北立面缩略图，查看对应立面图；可继续放大、缩小和拖动图片。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6  </w:t>
      </w:r>
      <w:r>
        <w:rPr>
          <w:rFonts w:hint="eastAsia" w:ascii="微软雅黑" w:hAnsi="微软雅黑" w:eastAsia="微软雅黑" w:cs="微软雅黑"/>
          <w:color w:val="000000"/>
          <w:sz w:val="21"/>
        </w:rPr>
        <w:t>需要替换模型时重新上传 GLB；需要移除时点击删除三维模型并确认。</w:t>
      </w:r>
    </w:p>
    <w:p>
      <w:pPr>
        <w:keepNext w:val="0"/>
        <w:widowControl/>
        <w:spacing w:before="0" w:after="14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操作提示  </w:t>
      </w:r>
      <w:r>
        <w:rPr>
          <w:rFonts w:hint="eastAsia" w:ascii="微软雅黑" w:hAnsi="微软雅黑" w:eastAsia="微软雅黑" w:cs="微软雅黑"/>
          <w:color w:val="000000"/>
          <w:sz w:val="21"/>
        </w:rPr>
        <w:t>如果专业检测提交时已勾选生成三维模型，审核人员必须上传模型后才能完成审核。示例项目模型只读。</w:t>
      </w:r>
    </w:p>
    <w:p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功能十一 账号管理</w:t>
      </w:r>
    </w:p>
    <w:p>
      <w:pPr>
        <w:keepNext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适用角色  </w:t>
      </w:r>
      <w:r>
        <w:rPr>
          <w:rFonts w:hint="eastAsia" w:ascii="微软雅黑" w:hAnsi="微软雅黑" w:eastAsia="微软雅黑" w:cs="微软雅黑"/>
          <w:color w:val="000000"/>
          <w:sz w:val="21"/>
        </w:rPr>
        <w:t>管理员</w:t>
      </w:r>
    </w:p>
    <w:p>
      <w:pPr>
        <w:keepNext/>
        <w:widowControl/>
        <w:spacing w:before="0" w:after="12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功能介绍  </w:t>
      </w:r>
      <w:r>
        <w:rPr>
          <w:rFonts w:hint="eastAsia" w:ascii="微软雅黑" w:hAnsi="微软雅黑" w:eastAsia="微软雅黑" w:cs="微软雅黑"/>
          <w:color w:val="000000"/>
          <w:sz w:val="21"/>
        </w:rPr>
        <w:t>账号管理用于新建、搜索和编辑平台账号，设置角色与启停状态，重置密码并查看单个账号的任务和模型用量。</w:t>
      </w:r>
    </w:p>
    <w:p>
      <w:pPr>
        <w:pStyle w:val="5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操作步骤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1  </w:t>
      </w:r>
      <w:r>
        <w:rPr>
          <w:rFonts w:hint="eastAsia" w:ascii="微软雅黑" w:hAnsi="微软雅黑" w:eastAsia="微软雅黑" w:cs="微软雅黑"/>
          <w:color w:val="000000"/>
          <w:sz w:val="21"/>
        </w:rPr>
        <w:t>进入管理中心并点击账号管理。可在搜索框中按姓名、用户名、单位或手机号筛选账号。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2  </w:t>
      </w:r>
      <w:r>
        <w:rPr>
          <w:rFonts w:hint="eastAsia" w:ascii="微软雅黑" w:hAnsi="微软雅黑" w:eastAsia="微软雅黑" w:cs="微软雅黑"/>
          <w:color w:val="000000"/>
          <w:sz w:val="21"/>
        </w:rPr>
        <w:t>新建账号时点击新建账号，填写用户名和不少于 8 位的初始密码；按需填写姓名、所属单位和手机。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3  </w:t>
      </w:r>
      <w:r>
        <w:rPr>
          <w:rFonts w:hint="eastAsia" w:ascii="微软雅黑" w:hAnsi="微软雅黑" w:eastAsia="微软雅黑" w:cs="微软雅黑"/>
          <w:color w:val="000000"/>
          <w:sz w:val="21"/>
        </w:rPr>
        <w:t>选择系统权限和账号状态，然后点击保存账号。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4  </w:t>
      </w:r>
      <w:r>
        <w:rPr>
          <w:rFonts w:hint="eastAsia" w:ascii="微软雅黑" w:hAnsi="微软雅黑" w:eastAsia="微软雅黑" w:cs="微软雅黑"/>
          <w:color w:val="000000"/>
          <w:sz w:val="21"/>
        </w:rPr>
        <w:t>编辑账号时点击账号所在行，修改资料、系统权限或启停状态，再点击保存账号。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5  </w:t>
      </w:r>
      <w:r>
        <w:rPr>
          <w:rFonts w:hint="eastAsia" w:ascii="微软雅黑" w:hAnsi="微软雅黑" w:eastAsia="微软雅黑" w:cs="微软雅黑"/>
          <w:color w:val="000000"/>
          <w:sz w:val="21"/>
        </w:rPr>
        <w:t>需要重置密码时，在编辑窗口点击重置密码并确认。系统生成随机临时密码后，应立即通过安全渠道交给用户。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6  </w:t>
      </w:r>
      <w:r>
        <w:rPr>
          <w:rFonts w:hint="eastAsia" w:ascii="微软雅黑" w:hAnsi="微软雅黑" w:eastAsia="微软雅黑" w:cs="微软雅黑"/>
          <w:color w:val="000000"/>
          <w:sz w:val="21"/>
        </w:rPr>
        <w:t>需要查看账号用量时点击用量，在弹窗中切换按周或按月，查看历史累计、本期任务、API 请求和 Token 数据。</w:t>
      </w:r>
    </w:p>
    <w:p>
      <w:pPr>
        <w:keepNext w:val="0"/>
        <w:widowControl/>
        <w:spacing w:before="0" w:after="14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操作提示  </w:t>
      </w:r>
      <w:r>
        <w:rPr>
          <w:rFonts w:hint="eastAsia" w:ascii="微软雅黑" w:hAnsi="微软雅黑" w:eastAsia="微软雅黑" w:cs="微软雅黑"/>
          <w:color w:val="000000"/>
          <w:sz w:val="21"/>
        </w:rPr>
        <w:t>管理员不能取消当前登录账号的管理员权限，也不能禁用当前登录账号；系统必须始终保留至少一个启用的管理员账号。用户名和手机号不能与其他账号重复。</w:t>
      </w:r>
    </w:p>
    <w:p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功能十二 数据管理</w:t>
      </w:r>
    </w:p>
    <w:p>
      <w:pPr>
        <w:keepNext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适用角色  </w:t>
      </w:r>
      <w:r>
        <w:rPr>
          <w:rFonts w:hint="eastAsia" w:ascii="微软雅黑" w:hAnsi="微软雅黑" w:eastAsia="微软雅黑" w:cs="微软雅黑"/>
          <w:color w:val="000000"/>
          <w:sz w:val="21"/>
        </w:rPr>
        <w:t>管理员</w:t>
      </w:r>
    </w:p>
    <w:p>
      <w:pPr>
        <w:keepNext/>
        <w:widowControl/>
        <w:spacing w:before="0" w:after="12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功能介绍  </w:t>
      </w:r>
      <w:r>
        <w:rPr>
          <w:rFonts w:hint="eastAsia" w:ascii="微软雅黑" w:hAnsi="微软雅黑" w:eastAsia="微软雅黑" w:cs="微软雅黑"/>
          <w:color w:val="000000"/>
          <w:sz w:val="21"/>
        </w:rPr>
        <w:t>数据管理汇总平台的照片数量、上传数据量、模型 API 请求、输入和输出 Token，以及快速体验任务数量，支持按周或按月查看。</w:t>
      </w:r>
    </w:p>
    <w:p>
      <w:pPr>
        <w:pStyle w:val="5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操作步骤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1  </w:t>
      </w:r>
      <w:r>
        <w:rPr>
          <w:rFonts w:hint="eastAsia" w:ascii="微软雅黑" w:hAnsi="微软雅黑" w:eastAsia="微软雅黑" w:cs="微软雅黑"/>
          <w:color w:val="000000"/>
          <w:sz w:val="21"/>
        </w:rPr>
        <w:t>进入管理中心并点击数据管理。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2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在页面右上方选择按周或按月。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3  </w:t>
      </w:r>
      <w:r>
        <w:rPr>
          <w:rFonts w:hint="eastAsia" w:ascii="微软雅黑" w:hAnsi="微软雅黑" w:eastAsia="微软雅黑" w:cs="微软雅黑"/>
          <w:color w:val="000000"/>
          <w:sz w:val="21"/>
        </w:rPr>
        <w:t>查看历史统计中的全部累计数据；需要展开历史概览时点击展开。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4  </w:t>
      </w:r>
      <w:r>
        <w:rPr>
          <w:rFonts w:hint="eastAsia" w:ascii="微软雅黑" w:hAnsi="微软雅黑" w:eastAsia="微软雅黑" w:cs="微软雅黑"/>
          <w:color w:val="000000"/>
          <w:sz w:val="21"/>
        </w:rPr>
        <w:t>查看本周数据或本月数据及对应起止日期。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5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在历史明细表中逐周期比较照片数量、上传数据量、API 请求、Token 和快速体验任务。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6  </w:t>
      </w:r>
      <w:r>
        <w:rPr>
          <w:rFonts w:hint="eastAsia" w:ascii="微软雅黑" w:hAnsi="微软雅黑" w:eastAsia="微软雅黑" w:cs="微软雅黑"/>
          <w:color w:val="000000"/>
          <w:sz w:val="21"/>
        </w:rPr>
        <w:t>统计加载失败时点击重新加载。查看完成后点击返回首页。</w:t>
      </w:r>
    </w:p>
    <w:p>
      <w:pPr>
        <w:keepNext w:val="0"/>
        <w:widowControl/>
        <w:spacing w:before="0" w:after="14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操作提示  </w:t>
      </w:r>
      <w:r>
        <w:rPr>
          <w:rFonts w:hint="eastAsia" w:ascii="微软雅黑" w:hAnsi="微软雅黑" w:eastAsia="微软雅黑" w:cs="微软雅黑"/>
          <w:color w:val="000000"/>
          <w:sz w:val="21"/>
        </w:rPr>
        <w:t>统计数据仅包含平台已记录的业务和模型用量；账号级数据应在账号管理的用量窗口中查看。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功能十三 推理设置</w:t>
      </w:r>
    </w:p>
    <w:p>
      <w:pPr>
        <w:keepNext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适用角色  </w:t>
      </w:r>
      <w:r>
        <w:rPr>
          <w:rFonts w:hint="eastAsia" w:ascii="微软雅黑" w:hAnsi="微软雅黑" w:eastAsia="微软雅黑" w:cs="微软雅黑"/>
          <w:color w:val="000000"/>
          <w:sz w:val="21"/>
        </w:rPr>
        <w:t>管理员</w:t>
      </w:r>
    </w:p>
    <w:p>
      <w:pPr>
        <w:keepNext/>
        <w:widowControl/>
        <w:spacing w:before="0" w:after="12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功能介绍  </w:t>
      </w:r>
      <w:r>
        <w:rPr>
          <w:rFonts w:hint="eastAsia" w:ascii="微软雅黑" w:hAnsi="微软雅黑" w:eastAsia="微软雅黑" w:cs="微软雅黑"/>
          <w:color w:val="000000"/>
          <w:sz w:val="21"/>
        </w:rPr>
        <w:t>推理设置用于选择平台当前使用的视觉推理服务，设置全局和单任务并发、账号照片额度与检测频率，并维护快速体验和不同外墙材料的检测提示词。保存后对下一次新任务生效。</w:t>
      </w:r>
    </w:p>
    <w:p>
      <w:pPr>
        <w:pStyle w:val="5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操作步骤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1  </w:t>
      </w:r>
      <w:r>
        <w:rPr>
          <w:rFonts w:hint="eastAsia" w:ascii="微软雅黑" w:hAnsi="微软雅黑" w:eastAsia="微软雅黑" w:cs="微软雅黑"/>
          <w:color w:val="000000"/>
          <w:sz w:val="21"/>
        </w:rPr>
        <w:t>进入管理中心并点击推理设置。先查看各推理服务的当前使用、运行状态和服务端配置状态。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2  </w:t>
      </w:r>
      <w:r>
        <w:rPr>
          <w:rFonts w:hint="eastAsia" w:ascii="微软雅黑" w:hAnsi="微软雅黑" w:eastAsia="微软雅黑" w:cs="微软雅黑"/>
          <w:color w:val="000000"/>
          <w:sz w:val="21"/>
        </w:rPr>
        <w:t>选择目标推理服务。显示服务端配置缺失的选项不能正常执行任务，应先完成后端配置。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3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在任务调度中设置全局并发任务数和单任务并发请求数，范围均为 1 至 10。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4  </w:t>
      </w:r>
      <w:r>
        <w:rPr>
          <w:rFonts w:hint="eastAsia" w:ascii="微软雅黑" w:hAnsi="微软雅黑" w:eastAsia="微软雅黑" w:cs="微软雅黑"/>
          <w:color w:val="000000"/>
          <w:sz w:val="21"/>
        </w:rPr>
        <w:t>设置快速体验每日和每月上传上限、专业检测每月上传上限，以及每账号每 10 分钟的检测次数上限。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5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在检测提示词列表选择需要编辑的提示词，包括快速体验通用提示词、照片相关性判断提示词，以及面砖、涂料、石材的裂缝、剥落、组合和热成像提示词。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6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在右侧编辑提示词内容。确认全部配置后点击保存配置。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7  </w:t>
      </w:r>
      <w:r>
        <w:rPr>
          <w:rFonts w:hint="eastAsia" w:ascii="微软雅黑" w:hAnsi="微软雅黑" w:eastAsia="微软雅黑" w:cs="微软雅黑"/>
          <w:color w:val="000000"/>
          <w:sz w:val="21"/>
        </w:rPr>
        <w:t>若选择本地模型，等待状态由正在启动变为运行中后再开始检测；切换到云端模型后，本地模型会停止。</w:t>
      </w:r>
    </w:p>
    <w:p>
      <w:pPr>
        <w:keepNext w:val="0"/>
        <w:widowControl/>
        <w:spacing w:before="0" w:after="14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操作提示  </w:t>
      </w:r>
      <w:r>
        <w:rPr>
          <w:rFonts w:hint="eastAsia" w:ascii="微软雅黑" w:hAnsi="微软雅黑" w:eastAsia="微软雅黑" w:cs="微软雅黑"/>
          <w:color w:val="000000"/>
          <w:sz w:val="21"/>
        </w:rPr>
        <w:t>不要在本地模型仍有检测任务运行时切换服务。修改并发、额度或提示词前应记录原配置，保存后用少量照片验证新任务。</w:t>
      </w:r>
    </w:p>
    <w:p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操作检查清单</w:t>
      </w:r>
    </w:p>
    <w:p>
      <w:pPr>
        <w:widowControl/>
        <w:spacing w:before="0" w:after="70" w:line="288" w:lineRule="auto"/>
        <w:ind w:left="346" w:hanging="23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•  </w:t>
      </w:r>
      <w:r>
        <w:rPr>
          <w:rFonts w:hint="eastAsia" w:ascii="微软雅黑" w:hAnsi="微软雅黑" w:eastAsia="微软雅黑" w:cs="微软雅黑"/>
          <w:color w:val="000000"/>
          <w:sz w:val="21"/>
        </w:rPr>
        <w:t>上传前确认照片格式、单张大小、单次数量和账号余额符合要求。</w:t>
      </w:r>
    </w:p>
    <w:p>
      <w:pPr>
        <w:widowControl/>
        <w:spacing w:before="0" w:after="70" w:line="288" w:lineRule="auto"/>
        <w:ind w:left="346" w:hanging="23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•  </w:t>
      </w:r>
      <w:r>
        <w:rPr>
          <w:rFonts w:hint="eastAsia" w:ascii="微软雅黑" w:hAnsi="微软雅黑" w:eastAsia="微软雅黑" w:cs="微软雅黑"/>
          <w:color w:val="000000"/>
          <w:sz w:val="21"/>
        </w:rPr>
        <w:t>提交检测前等待全部照片上传和预检完成，并移除不合格照片。</w:t>
      </w:r>
    </w:p>
    <w:p>
      <w:pPr>
        <w:widowControl/>
        <w:spacing w:before="0" w:after="70" w:line="288" w:lineRule="auto"/>
        <w:ind w:left="346" w:hanging="23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•  </w:t>
      </w:r>
      <w:r>
        <w:rPr>
          <w:rFonts w:hint="eastAsia" w:ascii="微软雅黑" w:hAnsi="微软雅黑" w:eastAsia="微软雅黑" w:cs="微软雅黑"/>
          <w:color w:val="000000"/>
          <w:sz w:val="21"/>
        </w:rPr>
        <w:t>检测或保存进行中不要关闭窗口，也不要重复提交。</w:t>
      </w:r>
    </w:p>
    <w:p>
      <w:pPr>
        <w:widowControl/>
        <w:spacing w:before="0" w:after="70" w:line="288" w:lineRule="auto"/>
        <w:ind w:left="346" w:hanging="23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•  </w:t>
      </w:r>
      <w:r>
        <w:rPr>
          <w:rFonts w:hint="eastAsia" w:ascii="微软雅黑" w:hAnsi="微软雅黑" w:eastAsia="微软雅黑" w:cs="微软雅黑"/>
          <w:color w:val="000000"/>
          <w:sz w:val="21"/>
        </w:rPr>
        <w:t>审核预览前保存每张照片的标注；完成审核前核对标注框、缺陷类型和三维模型要求。</w:t>
      </w:r>
    </w:p>
    <w:p>
      <w:pPr>
        <w:widowControl/>
        <w:spacing w:before="0" w:after="70" w:line="288" w:lineRule="auto"/>
        <w:ind w:left="346" w:hanging="23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•  </w:t>
      </w:r>
      <w:r>
        <w:rPr>
          <w:rFonts w:hint="eastAsia" w:ascii="微软雅黑" w:hAnsi="微软雅黑" w:eastAsia="微软雅黑" w:cs="微软雅黑"/>
          <w:color w:val="000000"/>
          <w:sz w:val="21"/>
        </w:rPr>
        <w:t>导出报告后按项目资料管理要求保存文件，避免通过不安全渠道传播。</w:t>
      </w:r>
    </w:p>
    <w:sectPr>
      <w:footerReference r:id="rId5" w:type="default"/>
      <w:pgSz w:w="12240" w:h="15840"/>
      <w:pgMar w:top="979" w:right="1080" w:bottom="979" w:left="1080" w:header="432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center"/>
    </w:pPr>
    <w:r>
      <w:rPr>
        <w:rFonts w:ascii="Aptos" w:hAnsi="Aptos" w:eastAsia="微软雅黑"/>
        <w:color w:val="5F6B7A"/>
        <w:sz w:val="17"/>
      </w:rPr>
      <w:t xml:space="preserve">第 </w:t>
    </w:r>
    <w:r>
      <w:rPr>
        <w:rFonts w:ascii="Aptos" w:hAnsi="Aptos" w:eastAsia="微软雅黑"/>
        <w:color w:val="5F6B7A"/>
        <w:sz w:val="17"/>
      </w:rPr>
      <w:fldChar w:fldCharType="begin"/>
    </w:r>
    <w:r>
      <w:rPr>
        <w:rFonts w:ascii="Aptos" w:hAnsi="Aptos" w:eastAsia="微软雅黑"/>
        <w:color w:val="5F6B7A"/>
        <w:sz w:val="17"/>
      </w:rPr>
      <w:instrText xml:space="preserve"> PAGE </w:instrText>
    </w:r>
    <w:r>
      <w:rPr>
        <w:rFonts w:ascii="Aptos" w:hAnsi="Aptos" w:eastAsia="微软雅黑"/>
        <w:color w:val="5F6B7A"/>
        <w:sz w:val="17"/>
      </w:rPr>
      <w:fldChar w:fldCharType="end"/>
    </w:r>
    <w:r>
      <w:rPr>
        <w:rFonts w:ascii="Aptos" w:hAnsi="Aptos" w:eastAsia="微软雅黑"/>
        <w:color w:val="5F6B7A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Q2Njk4YjlhZmNhYjRjZTg1YzMzZDVlMjJhOWNkNzc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B4A3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0" w:lineRule="auto"/>
    </w:pPr>
    <w:rPr>
      <w:rFonts w:ascii="Aptos" w:hAnsi="Aptos" w:eastAsia="微软雅黑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0" w:after="240"/>
      <w:outlineLvl w:val="0"/>
    </w:pPr>
    <w:rPr>
      <w:rFonts w:asciiTheme="majorHAnsi" w:hAnsiTheme="majorHAnsi" w:eastAsiaTheme="majorEastAsia" w:cstheme="majorBidi"/>
      <w:b/>
      <w:bCs/>
      <w:color w:val="000000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300" w:after="120"/>
      <w:outlineLvl w:val="1"/>
    </w:pPr>
    <w:rPr>
      <w:rFonts w:asciiTheme="majorHAnsi" w:hAnsiTheme="majorHAnsi" w:eastAsiaTheme="majorEastAsia" w:cstheme="majorBidi"/>
      <w:b/>
      <w:bCs/>
      <w:color w:val="000000"/>
      <w:sz w:val="27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40" w:after="80"/>
      <w:outlineLvl w:val="2"/>
    </w:pPr>
    <w:rPr>
      <w:rFonts w:asciiTheme="majorHAnsi" w:hAnsiTheme="majorHAnsi" w:eastAsiaTheme="majorEastAsia" w:cstheme="majorBidi"/>
      <w:b/>
      <w:bCs/>
      <w:color w:val="000000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after="360"/>
    </w:pPr>
    <w:rPr>
      <w:rFonts w:asciiTheme="majorHAnsi" w:hAnsiTheme="majorHAnsi" w:eastAsiaTheme="majorEastAsia" w:cstheme="majorBidi"/>
      <w:i/>
      <w:iCs/>
      <w:color w:val="5F6B7A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after="32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5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7155</Words>
  <Characters>7269</Characters>
  <Lines>0</Lines>
  <Paragraphs>0</Paragraphs>
  <TotalTime>0</TotalTime>
  <ScaleCrop>false</ScaleCrop>
  <LinksUpToDate>false</LinksUpToDate>
  <CharactersWithSpaces>7762</CharactersWithSpaces>
  <Application>WPS Office_12.1.0.16910_F1E327BC-269C-435d-A152-05C5408002CA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外墙智能巡检平台</dc:creator>
  <dc:description>generated by python-docx</dc:description>
  <cp:keywords>外墙巡检 专业检测 快速体验 审核 操作手册</cp:keywords>
  <cp:lastModifiedBy>LUIS</cp:lastModifiedBy>
  <dcterms:modified xsi:type="dcterms:W3CDTF">2026-10-09T01:26:51Z</dcterms:modified>
  <dc:subject>平台功能和操作步骤</dc:subject>
  <dc:title>外墙智能巡检平台操作手册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2052-12.1.0.16910</vt:lpwstr>
  </property>
  <property fmtid="{D5CDD505-2E9C-101B-9397-08002B2CF9AE}" pid="3" name="ICV">
    <vt:lpwstr>EDD86692115A40ECACCB1C1C1374E0BE_12</vt:lpwstr>
  </property>
</Properties>
</file>