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克立淨 CleanStation ｜ AirSure 數據中台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52"/>
          <w:szCs w:val="52"/>
        </w:rPr>
        <w:t xml:space="preserve">AIRCARE 報告產製 Dashboard</w:t>
      </w:r>
    </w:p>
    <w:p>
      <w:pPr>
        <w:spacing w:after="0" w:before="160"/>
        <w:jc w:val="center"/>
      </w:pPr>
      <w:r>
        <w:rPr>
          <w:rFonts w:ascii="Microsoft JhengHei" w:cs="Microsoft JhengHei" w:eastAsia="Microsoft JhengHei" w:hAnsi="Microsoft JhengHei"/>
          <w:color w:val="16302B"/>
          <w:sz w:val="30"/>
          <w:szCs w:val="30"/>
        </w:rPr>
        <w:t xml:space="preserve">系統設計說明書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color w:val="4A5D58"/>
          <w:sz w:val="20"/>
          <w:szCs w:val="20"/>
        </w:rPr>
        <w:t xml:space="preserve">概念提案  · 營運 SOP · 功能規格　三合一</w:t>
      </w:r>
    </w:p>
    <w:p>
      <w:pPr>
        <w:spacing w:after="0" w:before="900"/>
        <w:jc w:val="center"/>
      </w:pPr>
      <w:r>
        <w:rPr>
          <w:rFonts w:ascii="Microsoft JhengHei" w:cs="Microsoft JhengHei" w:eastAsia="Microsoft JhengHei" w:hAnsi="Microsoft JhengHei"/>
          <w:color w:val="4A5D58"/>
          <w:sz w:val="19"/>
          <w:szCs w:val="19"/>
        </w:rPr>
        <w:t xml:space="preserve">讓業務／CS 能一鍵、規模化地為每位客戶產出 90 天空氣健康報告,</w:t>
      </w:r>
    </w:p>
    <w:p>
      <w:pPr>
        <w:spacing w:after="0" w:before="40"/>
        <w:jc w:val="center"/>
      </w:pPr>
      <w:r>
        <w:rPr>
          <w:rFonts w:ascii="Microsoft JhengHei" w:cs="Microsoft JhengHei" w:eastAsia="Microsoft JhengHei" w:hAnsi="Microsoft JhengHei"/>
          <w:color w:val="4A5D58"/>
          <w:sz w:val="19"/>
          <w:szCs w:val="19"/>
        </w:rPr>
        <w:t xml:space="preserve">並透過 LINE OA／Email 寄發、回收成效,形成完整閉環。</w:t>
      </w:r>
    </w:p>
    <w:p>
      <w:pPr>
        <w:spacing w:after="0" w:before="1000"/>
        <w:jc w:val="center"/>
      </w:pPr>
      <w:r>
        <w:rPr>
          <w:rFonts w:ascii="Microsoft JhengHei" w:cs="Microsoft JhengHei" w:eastAsia="Microsoft JhengHei" w:hAnsi="Microsoft JhengHei"/>
          <w:color w:val="4A5D58"/>
          <w:sz w:val="18"/>
          <w:szCs w:val="18"/>
        </w:rPr>
        <w:t xml:space="preserve">版本 v1.0　·　文件性質:內部設計文件</w:t>
      </w:r>
    </w:p>
    <w:p>
      <w:r>
        <w:br w:type="page"/>
      </w:r>
    </w:p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文件導覽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本文件把「報告產製 Dashboard」拆成三層,一份文件同時服務三種讀者: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概念層(第 1–2 節):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給主管——為什麼要做、帶來什麼價值、如何呼應品牌策略。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設計層(第 3–6 節):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資料模型、狀態機、清單頁與詳細頁的欄位與版面。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執行層(第 7–12 節):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營運 SOP、寄發機制、成效追蹤,以及給 RD 的功能規格與落地建議。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9D78" w:sz="24"/>
              <w:bottom w:val="none"/>
              <w:right w:val="none"/>
            </w:tcBorders>
            <w:shd w:fill="E6F5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20"/>
                <w:szCs w:val="20"/>
              </w:rPr>
              <w:t xml:space="preserve">搭配檔案　</w:t>
            </w:r>
            <w:r>
              <w:rPr>
                <w:rFonts w:ascii="Microsoft JhengHei" w:cs="Microsoft JhengHei" w:eastAsia="Microsoft JhengHei" w:hAnsi="Microsoft JhengHei"/>
                <w:color w:val="16302B"/>
                <w:sz w:val="20"/>
                <w:szCs w:val="20"/>
              </w:rPr>
              <w:t xml:space="preserve">《AIRCARE 報告產製 Dashboard — 流程與版面示意.html》</w:t>
            </w:r>
          </w:p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color w:val="4A5D58"/>
                <w:sz w:val="19"/>
                <w:szCs w:val="19"/>
              </w:rPr>
              <w:t xml:space="preserve">互動式版面示意,可雙擊開啟,含清單頁與詳細頁 mockup、狀態機圖與流程圖。本 Word 為文字規格,兩份互為對照。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1. 為什麼要做這個 Dashboard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1.1 現況痛點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目前每份 AIRCARE 客戶報告都要人工逐一操作:找出哪位客戶資料到齊、手動判讀技術報告、逐份改寫成客戶版、再一個一個寄。這在客戶數少時可行,但無法規模化,也看不出「整批客戶」的報告進度全貌——誰可以出、誰卡在缺資料、誰早該重出一份新季報,全靠人腦記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1.2 核心價值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價值主張</w:t>
            </w:r>
          </w:p>
        </w:tc>
        <w:tc>
          <w:tcPr>
            <w:tcW w:type="dxa" w:w="69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18"/>
                <w:szCs w:val="18"/>
              </w:rPr>
              <w:t xml:space="preserve">規模化產製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客戶進到清單就標示是否「可產製」,一鍵同時備妥內部技術版與客戶版;業務不需要懂技術指標,也能穩定出報告。</w:t>
            </w:r>
          </w:p>
        </w:tc>
      </w:tr>
      <w:tr>
        <w:tc>
          <w:tcPr>
            <w:tcW w:type="dxa" w:w="2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18"/>
                <w:szCs w:val="18"/>
              </w:rPr>
              <w:t xml:space="preserve">內外雙報告</w:t>
            </w:r>
          </w:p>
        </w:tc>
        <w:tc>
          <w:tcPr>
            <w:tcW w:type="dxa" w:w="69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內部技術版(AK)供服務對話與決策參考;客戶版是「身分背書的健康證書」,設計成可截圖、可分享。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18"/>
                <w:szCs w:val="18"/>
              </w:rPr>
              <w:t xml:space="preserve">閉環寄發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報告連結可直接透過 LINE OA 或 Email 寄給客戶,並回收開啟率、分享率、掃碼預約率三個成效指標(MOT)。</w:t>
            </w:r>
          </w:p>
        </w:tc>
      </w:tr>
      <w:tr>
        <w:tc>
          <w:tcPr>
            <w:tcW w:type="dxa" w:w="2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18"/>
                <w:szCs w:val="18"/>
              </w:rPr>
              <w:t xml:space="preserve">進度可視</w:t>
            </w:r>
          </w:p>
        </w:tc>
        <w:tc>
          <w:tcPr>
            <w:tcW w:type="dxa" w:w="69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狀態機 + 燈號讓「整批客戶」的報告進度一目了然,逾期與到期客戶主動浮現,不再靠人腦追蹤。</w:t>
            </w:r>
          </w:p>
        </w:tc>
      </w:tr>
    </w:tbl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1.3 策略定位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9D78" w:sz="24"/>
              <w:bottom w:val="none"/>
              <w:right w:val="none"/>
            </w:tcBorders>
            <w:shd w:fill="E6F5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9D78"/>
                <w:sz w:val="22"/>
                <w:szCs w:val="22"/>
              </w:rPr>
              <w:t xml:space="preserve">報告不是資訊,是身分。</w:t>
            </w:r>
          </w:p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color w:val="16302B"/>
                <w:sz w:val="20"/>
                <w:szCs w:val="20"/>
              </w:rPr>
              <w:t xml:space="preserve">這個 Dashboard 呼應克立淨「從家電品牌 → 台灣家庭空氣健康確定性」的品牌重構:客戶版報告是可在媽媽群組被傳播的健康證書,而 Dashboard 是讓這件事「每位客戶、每一季都能穩定發生」的產線。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2. 端到端流程總覽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從資料就緒到報告送達客戶手上,共七步。綠色為產製主線,紫色為必要的人工判斷關卡,紅色為對外寄發與追蹤(對應示意 HTML 的流程圖)。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2300"/>
        <w:gridCol w:w="4260"/>
        <w:gridCol w:w="2800"/>
      </w:tblGrid>
      <w:tr>
        <w:trPr>
          <w:tblHeader/>
        </w:trPr>
        <w:tc>
          <w:tcPr>
            <w:tcW w:type="dxa" w:w="23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42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28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產出 / 判斷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1 資料就緒判斷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系統檢查感測資料是否達 90 天門檻、分群是否成立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可產製 / 資料未達標</w:t>
            </w:r>
          </w:p>
        </w:tc>
      </w:tr>
      <w:tr>
        <w:tc>
          <w:tcPr>
            <w:tcW w:type="dxa" w:w="23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2 補齊客戶輪廓</w:t>
            </w:r>
          </w:p>
        </w:tc>
        <w:tc>
          <w:tcPr>
            <w:tcW w:type="dxa" w:w="42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確認幼童／銀髮／寵物／過敏／一般／KOL 標籤</w:t>
            </w:r>
          </w:p>
        </w:tc>
        <w:tc>
          <w:tcPr>
            <w:tcW w:type="dxa" w:w="28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決定痛點與 CTA 走向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3 產內部技術版(AK)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依感測資料與分群產出技術版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供內部審閱與服務對話</w:t>
            </w:r>
          </w:p>
        </w:tc>
      </w:tr>
      <w:tr>
        <w:tc>
          <w:tcPr>
            <w:tcW w:type="dxa" w:w="23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4 一鍵產客戶版</w:t>
            </w:r>
          </w:p>
        </w:tc>
        <w:tc>
          <w:tcPr>
            <w:tcW w:type="dxa" w:w="42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套 Q1_5 模板,把技術數字翻成故事與身分標籤</w:t>
            </w:r>
          </w:p>
        </w:tc>
        <w:tc>
          <w:tcPr>
            <w:tcW w:type="dxa" w:w="28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客戶版報告(HTML)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5 預覽與核准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對照交付檢查清單,人工核准放行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已核准的客戶版</w:t>
            </w:r>
          </w:p>
        </w:tc>
      </w:tr>
      <w:tr>
        <w:tc>
          <w:tcPr>
            <w:tcW w:type="dxa" w:w="23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6 LINE / Email 寄發</w:t>
            </w:r>
          </w:p>
        </w:tc>
        <w:tc>
          <w:tcPr>
            <w:tcW w:type="dxa" w:w="42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推送報告連結或內容給客戶本人</w:t>
            </w:r>
          </w:p>
        </w:tc>
        <w:tc>
          <w:tcPr>
            <w:tcW w:type="dxa" w:w="28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已寄發 + 管道/時間記錄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7 MOT 追蹤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回收開啟、分享、掃碼預約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成效數據 + 跟進名單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3. 資料模型:客戶 → 設備 → 報告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這是整個 Dashboard 的骨架,也是「一位客戶可能有兩份報告書」的來源: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一位客戶(Customer)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可以擁有 </w:t>
      </w: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多台設備(Device)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——例如客廳一台、主臥一台。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每一台設備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各自產出 </w:t>
      </w: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一份報告(Report)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。所以有 2 台設備的客戶,就會有 2 份報告書。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每一份報告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又有 </w:t>
      </w: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兩個版本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:內部技術版(AK)與客戶版。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5CBF" w:sz="24"/>
              <w:bottom w:val="none"/>
              <w:right w:val="none"/>
            </w:tcBorders>
            <w:shd w:fill="F3F0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20"/>
                <w:szCs w:val="20"/>
              </w:rPr>
              <w:t xml:space="preserve">客戶 (1) ── (N) 設備 ── (1) 報告 ── (2) 版本〔內部技術版 AK ／ 客戶版〕</w:t>
            </w:r>
          </w:p>
        </w:tc>
      </w:tr>
    </w:tbl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3.1 兩個版本的差異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388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內部技術版(AK)</w:t>
            </w:r>
          </w:p>
        </w:tc>
        <w:tc>
          <w:tcPr>
            <w:tcW w:type="dxa" w:w="388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客戶版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讀者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內部業務／CS／決策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客戶本人</w:t>
            </w:r>
          </w:p>
        </w:tc>
      </w:tr>
      <w:tr>
        <w:tc>
          <w:tcPr>
            <w:tcW w:type="dxa" w:w="16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目的</w:t>
            </w:r>
          </w:p>
        </w:tc>
        <w:tc>
          <w:tcPr>
            <w:tcW w:type="dxa" w:w="388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理解機器實況、找服務切點</w:t>
            </w:r>
          </w:p>
        </w:tc>
        <w:tc>
          <w:tcPr>
            <w:tcW w:type="dxa" w:w="388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身分背書、可截圖分享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內容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完整技術指標、分群依據、服務建議軸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成績單、故事、行動清單、健康證書</w:t>
            </w:r>
          </w:p>
        </w:tc>
      </w:tr>
      <w:tr>
        <w:tc>
          <w:tcPr>
            <w:tcW w:type="dxa" w:w="16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術語</w:t>
            </w:r>
          </w:p>
        </w:tc>
        <w:tc>
          <w:tcPr>
            <w:tcW w:type="dxa" w:w="388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保留 P50/P95、濕度分級、濾網時間戳</w:t>
            </w:r>
          </w:p>
        </w:tc>
        <w:tc>
          <w:tcPr>
            <w:tcW w:type="dxa" w:w="388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D1495B"/>
                <w:sz w:val="18"/>
                <w:szCs w:val="18"/>
              </w:rPr>
              <w:t xml:space="preserve">一律翻成白話,不出現技術術語與 MAC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模板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技術報告(AIRCARE 系統輸出)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aircare-report Q1_5 客戶版模板</w:t>
            </w:r>
          </w:p>
        </w:tc>
      </w:tr>
      <w:tr>
        <w:tc>
          <w:tcPr>
            <w:tcW w:type="dxa" w:w="16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格式</w:t>
            </w:r>
          </w:p>
        </w:tc>
        <w:tc>
          <w:tcPr>
            <w:tcW w:type="dxa" w:w="388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HTML / PDF(內部存檔)</w:t>
            </w:r>
          </w:p>
        </w:tc>
        <w:tc>
          <w:tcPr>
            <w:tcW w:type="dxa" w:w="388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互動式 HTML,可轉 PDF 寄送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1495B" w:sz="24"/>
              <w:bottom w:val="none"/>
              <w:right w:val="none"/>
            </w:tcBorders>
            <w:shd w:fill="FBE6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1495B"/>
                <w:sz w:val="20"/>
                <w:szCs w:val="20"/>
              </w:rPr>
              <w:t xml:space="preserve">隱私守則(客戶版必守)</w:t>
            </w:r>
          </w:p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color w:val="16302B"/>
                <w:sz w:val="19"/>
                <w:szCs w:val="19"/>
              </w:rPr>
              <w:t xml:space="preserve">客戶版一律以「○家」格式顯示姓名、只顯示客戶代號(不顯示 MAC address)、室外測站寫城市區名。這些規則沿用 aircare-report skill 的交付檢查清單。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4. 報告狀態機(九態)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每一份「設備 × 報告」都在下列九個狀態間流動。清單頁的燈號、篩選器、待補內容全部由狀態驅動。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500"/>
        <w:gridCol w:w="1900"/>
        <w:gridCol w:w="3560"/>
        <w:gridCol w:w="3400"/>
      </w:tblGrid>
      <w:tr>
        <w:trPr>
          <w:tblHeader/>
        </w:trPr>
        <w:tc>
          <w:tcPr>
            <w:tcW w:type="dxa" w:w="5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35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34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系統/人工動作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1495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資料未達標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感測天數 &lt; 90 或無感測資料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顯示預估達標日,不可產製</w:t>
            </w:r>
          </w:p>
        </w:tc>
      </w:tr>
      <w:tr>
        <w:tc>
          <w:tcPr>
            <w:tcW w:type="dxa" w:w="5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0862A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待補輪廓</w:t>
            </w:r>
          </w:p>
        </w:tc>
        <w:tc>
          <w:tcPr>
            <w:tcW w:type="dxa" w:w="3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資料達標但缺客戶輪廓</w:t>
            </w:r>
          </w:p>
        </w:tc>
        <w:tc>
          <w:tcPr>
            <w:tcW w:type="dxa" w:w="3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提示補標籤,避免出通用版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9D78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可產製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資料與輪廓齊備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可一鍵產製</w:t>
            </w:r>
          </w:p>
        </w:tc>
      </w:tr>
      <w:tr>
        <w:tc>
          <w:tcPr>
            <w:tcW w:type="dxa" w:w="5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F74B5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內部版已產</w:t>
            </w:r>
          </w:p>
        </w:tc>
        <w:tc>
          <w:tcPr>
            <w:tcW w:type="dxa" w:w="3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內部技術版(AK)已生成</w:t>
            </w:r>
          </w:p>
        </w:tc>
        <w:tc>
          <w:tcPr>
            <w:tcW w:type="dxa" w:w="3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供內部審閱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C5CBF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客戶版待審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客戶版已生成,待核准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對照檢查清單、人工核准</w:t>
            </w:r>
          </w:p>
        </w:tc>
      </w:tr>
      <w:tr>
        <w:tc>
          <w:tcPr>
            <w:tcW w:type="dxa" w:w="5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F9E6F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已核准</w:t>
            </w:r>
          </w:p>
        </w:tc>
        <w:tc>
          <w:tcPr>
            <w:tcW w:type="dxa" w:w="3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通過檢查,可寄發</w:t>
            </w:r>
          </w:p>
        </w:tc>
        <w:tc>
          <w:tcPr>
            <w:tcW w:type="dxa" w:w="3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啟用寄發面板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7FA8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已寄發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透過 LINE/Email 送出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記錄管道與時間</w:t>
            </w:r>
          </w:p>
        </w:tc>
      </w:tr>
      <w:tr>
        <w:tc>
          <w:tcPr>
            <w:tcW w:type="dxa" w:w="5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99A2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已開啟/互動</w:t>
            </w:r>
          </w:p>
        </w:tc>
        <w:tc>
          <w:tcPr>
            <w:tcW w:type="dxa" w:w="3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客戶開啟、分享或掃碼</w:t>
            </w:r>
          </w:p>
        </w:tc>
        <w:tc>
          <w:tcPr>
            <w:tcW w:type="dxa" w:w="3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回填 MOT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9995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逾期待更新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距上次產出 &gt; 90 天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提示產新季報(回狀態 3)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5. Dashboard 清單頁:欄位定義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清單頁是 Dashboard 首頁。一位客戶一列;多設備客戶可展開,展開後每台設備各一列(各自的報告狀態)。頂部提供狀態篩選與四個 KPI(可立即產製 / 本季已寄發 / 待補輪廓 / 逾期待更新)。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1700"/>
        <w:gridCol w:w="4560"/>
        <w:gridCol w:w="3100"/>
      </w:tblGrid>
      <w:tr>
        <w:trPr>
          <w:tblHeader/>
        </w:trPr>
        <w:tc>
          <w:tcPr>
            <w:tcW w:type="dxa" w:w="17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45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客戶 / 代號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○家格式姓名 + 客戶代號(不顯示 MAC)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身分辨識、隱私保護</w:t>
            </w:r>
          </w:p>
        </w:tc>
      </w:tr>
      <w:tr>
        <w:tc>
          <w:tcPr>
            <w:tcW w:type="dxa" w:w="1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輪廓</w:t>
            </w:r>
          </w:p>
        </w:tc>
        <w:tc>
          <w:tcPr>
            <w:tcW w:type="dxa" w:w="4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幼童／銀髮／寵物／過敏／一般／KOL;缺則標「待補輪廓」</w:t>
            </w:r>
          </w:p>
        </w:tc>
        <w:tc>
          <w:tcPr>
            <w:tcW w:type="dxa" w:w="31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決定客戶版痛點與 CTA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設備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設備台數;&gt;1 可展開,每台一份報告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一客戶多報告入口</w:t>
            </w:r>
          </w:p>
        </w:tc>
      </w:tr>
      <w:tr>
        <w:tc>
          <w:tcPr>
            <w:tcW w:type="dxa" w:w="1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分群</w:t>
            </w:r>
          </w:p>
        </w:tc>
        <w:tc>
          <w:tcPr>
            <w:tcW w:type="dxa" w:w="4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對外只揭露金／銀／銅三級(內部另有風險軸)</w:t>
            </w:r>
          </w:p>
        </w:tc>
        <w:tc>
          <w:tcPr>
            <w:tcW w:type="dxa" w:w="31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報告主視覺軸判斷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資料涵蓋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目前累積天數 / 90 天門檻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能否產季報的硬條件</w:t>
            </w:r>
          </w:p>
        </w:tc>
      </w:tr>
      <w:tr>
        <w:tc>
          <w:tcPr>
            <w:tcW w:type="dxa" w:w="1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報告狀態</w:t>
            </w:r>
          </w:p>
        </w:tc>
        <w:tc>
          <w:tcPr>
            <w:tcW w:type="dxa" w:w="4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九態狀態機燈號</w:t>
            </w:r>
          </w:p>
        </w:tc>
        <w:tc>
          <w:tcPr>
            <w:tcW w:type="dxa" w:w="31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一眼看出進度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待補內容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阻擋產製或寄發的缺口(缺輪廓／天數不足／需複核)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行動指引</w:t>
            </w:r>
          </w:p>
        </w:tc>
      </w:tr>
      <w:tr>
        <w:tc>
          <w:tcPr>
            <w:tcW w:type="dxa" w:w="1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上次 / 到期</w:t>
            </w:r>
          </w:p>
        </w:tc>
        <w:tc>
          <w:tcPr>
            <w:tcW w:type="dxa" w:w="4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上次產出日 + 下次季報應產日</w:t>
            </w:r>
          </w:p>
        </w:tc>
        <w:tc>
          <w:tcPr>
            <w:tcW w:type="dxa" w:w="31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季報週期管理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寄發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未寄／已寄 LINE／已寄 Email／已開啟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觸達狀態</w:t>
            </w:r>
          </w:p>
        </w:tc>
      </w:tr>
      <w:tr>
        <w:tc>
          <w:tcPr>
            <w:tcW w:type="dxa" w:w="1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操作</w:t>
            </w:r>
          </w:p>
        </w:tc>
        <w:tc>
          <w:tcPr>
            <w:tcW w:type="dxa" w:w="4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一鍵產製／補輪廓／預覽／核准／寄發</w:t>
            </w:r>
          </w:p>
        </w:tc>
        <w:tc>
          <w:tcPr>
            <w:tcW w:type="dxa" w:w="31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直接動作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9D78" w:sz="24"/>
              <w:bottom w:val="none"/>
              <w:right w:val="none"/>
            </w:tcBorders>
            <w:shd w:fill="E6F5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20"/>
                <w:szCs w:val="20"/>
              </w:rPr>
              <w:t xml:space="preserve">分群揭露規則</w:t>
            </w:r>
          </w:p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color w:val="16302B"/>
                <w:sz w:val="19"/>
                <w:szCs w:val="19"/>
              </w:rPr>
              <w:t xml:space="preserve">對外正式報告只揭露金／銀/銅三級;清淨風險、濕度風險、雙風險、乾燥、無感測資料等分群僅作為內部建議軸,不對客戶顯示等第。(依 AirCare 分群規則 2026-08-04 版)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6. Dashboard 詳細頁:結構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點入一位客戶後,頁面由上到下為: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客戶基本資料列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:姓名(○家)、代號、輪廓標籤、設備數、加入時間、上次報告、下次到期。右側有「編輯客戶輪廓」與「全部一鍵產製」。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設備卡片(每台一張)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:標題為位置 + 機型 + 該機分群與狀態燈號。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報告分頁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:卡片內以分頁切換「內部技術版(AK)」與「客戶版」,各自顯示重點指標與操作(重新產製、預覽、核准)。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寄發面板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:客戶版核准後啟用,提供 LINE OA / Email 兩種寄發,下方即時回填四個 MOT 標記。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1"/>
          <w:szCs w:val="21"/>
        </w:rPr>
        <w:t xml:space="preserve">歷史報告</w:t>
      </w: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:列出該設備歷季報告,呈現改善軌跡。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i/>
          <w:iCs/>
          <w:color w:val="4A5D58"/>
          <w:sz w:val="20"/>
          <w:szCs w:val="20"/>
        </w:rPr>
        <w:t xml:space="preserve">版面示意請見搭配的 HTML 檔第 4 節「詳細頁版面示意」,以有 2 台設備的客戶為範例。</w:t>
      </w:r>
    </w:p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7. 營運操作 SOP(給業務 / CS)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700"/>
        <w:gridCol w:w="6660"/>
        <w:gridCol w:w="2000"/>
      </w:tblGrid>
      <w:tr>
        <w:trPr>
          <w:tblHeader/>
        </w:trPr>
        <w:tc>
          <w:tcPr>
            <w:tcW w:type="dxa" w:w="7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66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20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負責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1</w:t>
            </w:r>
          </w:p>
        </w:tc>
        <w:tc>
          <w:tcPr>
            <w:tcW w:type="dxa" w:w="6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開清單、篩「可產製」;優先處理逾期與到期客戶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業務/CS</w:t>
            </w:r>
          </w:p>
        </w:tc>
      </w:tr>
      <w:tr>
        <w:tc>
          <w:tcPr>
            <w:tcW w:type="dxa" w:w="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2</w:t>
            </w:r>
          </w:p>
        </w:tc>
        <w:tc>
          <w:tcPr>
            <w:tcW w:type="dxa" w:w="66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點入客戶、確認或補齊輪廓(這決定客戶版痛點與 CTA)</w:t>
            </w:r>
          </w:p>
        </w:tc>
        <w:tc>
          <w:tcPr>
            <w:tcW w:type="dxa" w:w="20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業務/CS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3</w:t>
            </w:r>
          </w:p>
        </w:tc>
        <w:tc>
          <w:tcPr>
            <w:tcW w:type="dxa" w:w="6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一鍵產內部技術版(AK),理解機器實況與服務切點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系統</w:t>
            </w:r>
          </w:p>
        </w:tc>
      </w:tr>
      <w:tr>
        <w:tc>
          <w:tcPr>
            <w:tcW w:type="dxa" w:w="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4</w:t>
            </w:r>
          </w:p>
        </w:tc>
        <w:tc>
          <w:tcPr>
            <w:tcW w:type="dxa" w:w="66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一鍵產客戶版並預覽,對照交付檢查清單</w:t>
            </w:r>
          </w:p>
        </w:tc>
        <w:tc>
          <w:tcPr>
            <w:tcW w:type="dxa" w:w="20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系統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5</w:t>
            </w:r>
          </w:p>
        </w:tc>
        <w:tc>
          <w:tcPr>
            <w:tcW w:type="dxa" w:w="6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核准放行(特別複核濕度敘事與個人化語句是否有資料支持)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業務主管/CS</w:t>
            </w:r>
          </w:p>
        </w:tc>
      </w:tr>
      <w:tr>
        <w:tc>
          <w:tcPr>
            <w:tcW w:type="dxa" w:w="7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6</w:t>
            </w:r>
          </w:p>
        </w:tc>
        <w:tc>
          <w:tcPr>
            <w:tcW w:type="dxa" w:w="66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選 LINE 或 Email 寄發(已綁 LINE 好友優先用 OA 圖文卡)</w:t>
            </w:r>
          </w:p>
        </w:tc>
        <w:tc>
          <w:tcPr>
            <w:tcW w:type="dxa" w:w="20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業務/CS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7</w:t>
            </w:r>
          </w:p>
        </w:tc>
        <w:tc>
          <w:tcPr>
            <w:tcW w:type="dxa" w:w="6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追蹤 MOT、安排跟進(已開啟未預約者列入下一波)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業務/CS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8. 寄發機制:LINE OA / Email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1400"/>
        <w:gridCol w:w="2760"/>
        <w:gridCol w:w="3600"/>
        <w:gridCol w:w="1600"/>
      </w:tblGrid>
      <w:tr>
        <w:trPr>
          <w:tblHeader/>
        </w:trPr>
        <w:tc>
          <w:tcPr>
            <w:tcW w:type="dxa" w:w="14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管道</w:t>
            </w:r>
          </w:p>
        </w:tc>
        <w:tc>
          <w:tcPr>
            <w:tcW w:type="dxa" w:w="27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適用情境</w:t>
            </w:r>
          </w:p>
        </w:tc>
        <w:tc>
          <w:tcPr>
            <w:tcW w:type="dxa" w:w="36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寄發內容</w:t>
            </w:r>
          </w:p>
        </w:tc>
        <w:tc>
          <w:tcPr>
            <w:tcW w:type="dxa" w:w="16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追蹤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9D78"/>
                <w:sz w:val="18"/>
                <w:szCs w:val="18"/>
              </w:rPr>
              <w:t xml:space="preserve">LINE OA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客戶已綁定 LINE 好友(優先)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圖文訊息卡 + 報告連結,可附「掃碼預約檢測」按鈕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點擊、開啟、掃碼</w:t>
            </w:r>
          </w:p>
        </w:tc>
      </w:tr>
      <w:tr>
        <w:tc>
          <w:tcPr>
            <w:tcW w:type="dxa" w:w="1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F74B5"/>
                <w:sz w:val="18"/>
                <w:szCs w:val="18"/>
              </w:rPr>
              <w:t xml:space="preserve">Email</w:t>
            </w:r>
          </w:p>
        </w:tc>
        <w:tc>
          <w:tcPr>
            <w:tcW w:type="dxa" w:w="27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無 LINE 或客戶偏好 Email</w:t>
            </w:r>
          </w:p>
        </w:tc>
        <w:tc>
          <w:tcPr>
            <w:tcW w:type="dxa" w:w="36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報告連結,或轉 PDF 作附件(適合列印/存檔 CRM)</w:t>
            </w:r>
          </w:p>
        </w:tc>
        <w:tc>
          <w:tcPr>
            <w:tcW w:type="dxa" w:w="16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開啟(追蹤像素)、點擊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1495B" w:sz="24"/>
              <w:bottom w:val="none"/>
              <w:right w:val="none"/>
            </w:tcBorders>
            <w:shd w:fill="FBE6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1495B"/>
                <w:sz w:val="20"/>
                <w:szCs w:val="20"/>
              </w:rPr>
              <w:t xml:space="preserve">寄發前提:狀態必須為「已核准」。</w:t>
            </w:r>
          </w:p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color w:val="16302B"/>
                <w:sz w:val="19"/>
                <w:szCs w:val="19"/>
              </w:rPr>
              <w:t xml:space="preserve">未核准的客戶版不可寄發。寄發後系統記錄管道與時間,狀態進入「已寄發」,後續開啟/分享/掃碼自動回填。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9. 成效追蹤:三個 MOT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報告成效只看三個關鍵時刻(MOT)。這三個指標不呈現在客戶報告內,僅供後台追蹤與跟進。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MOT</w:t>
            </w:r>
          </w:p>
        </w:tc>
        <w:tc>
          <w:tcPr>
            <w:tcW w:type="dxa" w:w="40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衡量</w:t>
            </w:r>
          </w:p>
        </w:tc>
        <w:tc>
          <w:tcPr>
            <w:tcW w:type="dxa" w:w="33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開啟率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收到報告後有多少客戶打開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報告有沒有被看見</w:t>
            </w:r>
          </w:p>
        </w:tc>
      </w:tr>
      <w:tr>
        <w:tc>
          <w:tcPr>
            <w:tcW w:type="dxa" w:w="20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截圖 / 分享率</w:t>
            </w:r>
          </w:p>
        </w:tc>
        <w:tc>
          <w:tcPr>
            <w:tcW w:type="dxa" w:w="40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有多少人分享健康證書</w:t>
            </w:r>
          </w:p>
        </w:tc>
        <w:tc>
          <w:tcPr>
            <w:tcW w:type="dxa" w:w="33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身分傳播有沒有發生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掃碼預約率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朋友看到後有多少人預約檢測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有沒有帶來新機會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9D78" w:sz="24"/>
              <w:bottom w:val="none"/>
              <w:right w:val="none"/>
            </w:tcBorders>
            <w:shd w:fill="E6F5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20"/>
                <w:szCs w:val="20"/>
              </w:rPr>
              <w:t xml:space="preserve">100 天 MVP 階段:先看截圖率、分享率、預約率,不急著收會員費。</w:t>
            </w:r>
          </w:p>
        </w:tc>
      </w:tr>
    </w:tbl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10. 功能規格(給 RD)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10.1 資料來源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感測與分群:sensor_data.py 的 AirCare 分群結果(PM2.5 分數 × 50% + 濕度分數 × 50%,金/銀/銅 + 內部風險軸)。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設備資料:設備代號、位置標籤、機型(CS 系列)、累積運轉時數、模式佔比、濾網狀態與預估耗盡日。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客戶資料:客戶代號、姓名、輪廓標籤、LINE 綁定狀態、Email、季報週期。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報告資產:內部技術版(AIRCARE 系統輸出)與客戶版(Q1_5 模板)產物、版本、產出時間。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10.2 報告產製引擎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客戶版產製沿用 aircare-report skill 的 Q1_5 模板與翻譯邏輯(技術數字 → 客戶故事、雙向貼標、季節敘事、CS 系列一體機定位),把單份手工流程包成可批次呼叫的服務;內部技術版直接取 AIRCARE 系統輸出。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10.3 主要 API(建議)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4900"/>
        <w:gridCol w:w="4460"/>
      </w:tblGrid>
      <w:tr>
        <w:trPr>
          <w:tblHeader/>
        </w:trPr>
        <w:tc>
          <w:tcPr>
            <w:tcW w:type="dxa" w:w="49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端點</w:t>
            </w:r>
          </w:p>
        </w:tc>
        <w:tc>
          <w:tcPr>
            <w:tcW w:type="dxa" w:w="44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GET /reports/dashboard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取得清單頁資料(含狀態、待補內容、KPI、篩選)</w:t>
            </w:r>
          </w:p>
        </w:tc>
      </w:tr>
      <w:tr>
        <w:tc>
          <w:tcPr>
            <w:tcW w:type="dxa" w:w="4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GET /reports/{customerId}</w:t>
            </w:r>
          </w:p>
        </w:tc>
        <w:tc>
          <w:tcPr>
            <w:tcW w:type="dxa" w:w="44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取得客戶詳細頁(設備列表 + 各報告狀態)</w:t>
            </w:r>
          </w:p>
        </w:tc>
      </w:tr>
      <w:t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POST /reports/{deviceId}/generate?type=internal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產內部技術版(AK)</w:t>
            </w:r>
          </w:p>
        </w:tc>
      </w:tr>
      <w:tr>
        <w:tc>
          <w:tcPr>
            <w:tcW w:type="dxa" w:w="4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POST /reports/{deviceId}/generate?type=customer</w:t>
            </w:r>
          </w:p>
        </w:tc>
        <w:tc>
          <w:tcPr>
            <w:tcW w:type="dxa" w:w="44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產客戶版(Q1_5)</w:t>
            </w:r>
          </w:p>
        </w:tc>
      </w:tr>
      <w:t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POST /reports/{deviceId}/approve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核准客戶版(狀態 5 → 6)</w:t>
            </w:r>
          </w:p>
        </w:tc>
      </w:tr>
      <w:tr>
        <w:tc>
          <w:tcPr>
            <w:tcW w:type="dxa" w:w="4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POST /reports/{deviceId}/send</w:t>
            </w:r>
          </w:p>
        </w:tc>
        <w:tc>
          <w:tcPr>
            <w:tcW w:type="dxa" w:w="44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寄發(channel=line|email)</w:t>
            </w:r>
          </w:p>
        </w:tc>
      </w:tr>
      <w:t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GET /reports/{deviceId}/metrics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取得該報告 MOT(開啟/分享/掃碼)</w:t>
            </w:r>
          </w:p>
        </w:tc>
      </w:tr>
      <w:tr>
        <w:tc>
          <w:tcPr>
            <w:tcW w:type="dxa" w:w="49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PATCH /customers/{customerId}/profile</w:t>
            </w:r>
          </w:p>
        </w:tc>
        <w:tc>
          <w:tcPr>
            <w:tcW w:type="dxa" w:w="44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補齊/編輯客戶輪廓標籤</w:t>
            </w:r>
          </w:p>
        </w:tc>
      </w:tr>
    </w:tbl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10.4 權限(角色)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65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可做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業務 / CS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查看清單、補輪廓、產製、預覽、寄發、看 MOT</w:t>
            </w:r>
          </w:p>
        </w:tc>
      </w:tr>
      <w:tr>
        <w:tc>
          <w:tcPr>
            <w:tcW w:type="dxa" w:w="28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業務主管 / CS 主管</w:t>
            </w:r>
          </w:p>
        </w:tc>
        <w:tc>
          <w:tcPr>
            <w:tcW w:type="dxa" w:w="65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以上 + 核准放行、批次操作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決策 / 管理層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唯讀儀表:整體產製量、寄發量、三個 MOT</w:t>
            </w:r>
          </w:p>
        </w:tc>
      </w:tr>
    </w:tbl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9D78"/>
          <w:sz w:val="22"/>
          <w:szCs w:val="22"/>
        </w:rPr>
        <w:t xml:space="preserve">10.5 寄發整合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LINE:透過 LINE OA(Messaging API)推送圖文訊息卡與報告連結;需先比對客戶的 LINE 綁定。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Email:寄送報告連結或 PDF 附件;PDF 由客戶版 HTML 以 Playwright + Chromium 轉檔(沿用 aircare-report 的 html_to_pdf.py,已處理封面滿版與 scroll reveal 兩個歷史地雷)。</w:t>
      </w:r>
    </w:p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11. 客戶版交付前檢查清單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color w:val="16302B"/>
          <w:sz w:val="21"/>
          <w:szCs w:val="21"/>
        </w:rPr>
        <w:t xml:space="preserve">核准放行前,對照以下項目逐項檢查(沿用 aircare-report skill):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無 P50/P90/P95 技術術語(改成「平均／高峰」)。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無「B 尚可」「中信心」這類中性形容詞。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無設備 MAC address、無濾網 snapshot 時間戳。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CS 系列(清淨+除濕一體機)定位有貫穿全文,行動建議導向「用對既有功能」而非買新設備。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客戶輪廓的痛點切點有出現在故事段落。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季節敘事有出現在封面、轉場、行動清單。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濕度敘事以「好消息翻轉」語氣處理,個人化語句(如新裝潢/過敏)有客戶補充資料支持。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16302B"/>
          <w:sz w:val="21"/>
          <w:szCs w:val="21"/>
        </w:rPr>
        <w:t xml:space="preserve">身分徽章(20 小時俱樂部)與 IG 分享卡顯示條件一致(日均運轉 ≥ 18h)。</w:t>
      </w:r>
    </w:p>
    <w:p>
      <w:pPr>
        <w:pStyle w:val="Heading1"/>
        <w:pBdr>
          <w:bottom w:val="single" w:color="1F9D78" w:sz="14" w:space="4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2463A"/>
          <w:sz w:val="26"/>
          <w:szCs w:val="26"/>
        </w:rPr>
        <w:t xml:space="preserve">12. 分階段落地建議</w:t>
      </w:r>
    </w:p>
    <w:tbl>
      <w:tblPr>
        <w:tblW w:type="dxa" w:w="9360"/>
        <w:tblBorders>
          <w:top w:val="single" w:color="C7D6D1" w:sz="4"/>
          <w:left w:val="single" w:color="C7D6D1" w:sz="4"/>
          <w:bottom w:val="single" w:color="C7D6D1" w:sz="4"/>
          <w:right w:val="single" w:color="C7D6D1" w:sz="4"/>
          <w:insideH w:val="single" w:color="DDE6E3" w:sz="4"/>
          <w:insideV w:val="single" w:color="DDE6E3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440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重點</w:t>
            </w:r>
          </w:p>
        </w:tc>
        <w:tc>
          <w:tcPr>
            <w:tcW w:type="dxa" w:w="3360"/>
            <w:shd w:fill="1246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產出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MVP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清單頁 + 詳細頁 + 一鍵產客戶版 + 手動寄發連結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少量客戶跑通全流程,先驗證截圖/分享/預約</w:t>
            </w:r>
          </w:p>
        </w:tc>
      </w:tr>
      <w:tr>
        <w:tc>
          <w:tcPr>
            <w:tcW w:type="dxa" w:w="16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第二階段</w:t>
            </w:r>
          </w:p>
        </w:tc>
        <w:tc>
          <w:tcPr>
            <w:tcW w:type="dxa" w:w="440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接內部技術版(AK)、狀態機自動化、LINE OA 圖文卡</w:t>
            </w:r>
          </w:p>
        </w:tc>
        <w:tc>
          <w:tcPr>
            <w:tcW w:type="dxa" w:w="3360"/>
            <w:shd w:fill="EAF4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規模化產製與觸達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02B"/>
                <w:sz w:val="18"/>
                <w:szCs w:val="18"/>
              </w:rPr>
              <w:t xml:space="preserve">第三階段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MOT 自動回填、逾期自動提醒、管理層儀表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6302B"/>
                <w:sz w:val="18"/>
                <w:szCs w:val="18"/>
              </w:rPr>
              <w:t xml:space="preserve">閉環追蹤與跟進自動化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9D78" w:sz="24"/>
              <w:bottom w:val="none"/>
              <w:right w:val="none"/>
            </w:tcBorders>
            <w:shd w:fill="E6F5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2463A"/>
                <w:sz w:val="20"/>
                <w:szCs w:val="20"/>
              </w:rPr>
              <w:t xml:space="preserve">下一步</w:t>
            </w:r>
          </w:p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color w:val="16302B"/>
                <w:sz w:val="19"/>
                <w:szCs w:val="19"/>
              </w:rPr>
              <w:t xml:space="preserve">1. 與 RD 確認資料來源(感測分群、設備、客戶綁定)的可取用性。　2. 定義 MVP 客戶名單。　3. 把本文件第 3–4 節(資料模型與狀態機)轉成資料庫 schema。</w:t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6E3" w:sz="6" w:space="6"/>
      </w:pBdr>
      <w:jc w:val="center"/>
    </w:pPr>
    <w:r>
      <w:rPr>
        <w:rFonts w:ascii="Microsoft JhengHei" w:cs="Microsoft JhengHei" w:eastAsia="Microsoft JhengHei" w:hAnsi="Microsoft JhengHei"/>
        <w:color w:val="8A9995"/>
        <w:sz w:val="16"/>
        <w:szCs w:val="16"/>
      </w:rPr>
      <w:t xml:space="preserve">克立淨 CleanStation · AIRCARE 報告產製 Dashboard 系統設計說明書　—　</w:t>
    </w:r>
    <w:r>
      <w:rPr>
        <w:rFonts w:ascii="Microsoft JhengHei" w:cs="Microsoft JhengHei" w:eastAsia="Microsoft JhengHei" w:hAnsi="Microsoft JhengHei"/>
        <w:color w:val="8A999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630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2463A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9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AIRCARE 報告產製 Dashboard 系統設計說明書</dc:title>
  <dc:creator>克立淨 AirSure</dc:creator>
  <cp:lastModifiedBy>Un-named</cp:lastModifiedBy>
  <cp:revision>1</cp:revision>
  <dcterms:created xsi:type="dcterms:W3CDTF">2026-08-13T03:36:41.018Z</dcterms:created>
  <dcterms:modified xsi:type="dcterms:W3CDTF">2026-08-13T03:36:41.032Z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