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Arial" w:eastAsia="Microsoft YaHei" w:hAnsi="Arial"/>
          <w:b/>
          <w:bCs/>
          <w:sz w:val="44"/>
          <w:szCs w:val="44"/>
        </w:rPr>
        <w:t xml:space="preserve">《二十四节气与我的专业》静态网站</w:t>
      </w:r>
    </w:p>
    <w:p>
      <w:pPr>
        <w:spacing w:after="240"/>
        <w:jc w:val="center"/>
      </w:pPr>
      <w:r>
        <w:rPr>
          <w:rFonts w:ascii="Arial" w:eastAsia="Microsoft YaHei" w:hAnsi="Arial"/>
          <w:b/>
          <w:bCs/>
          <w:sz w:val="56"/>
          <w:szCs w:val="56"/>
        </w:rPr>
        <w:t xml:space="preserve">测 试 报 告</w:t>
      </w:r>
    </w:p>
    <w:p>
      <w:pPr>
        <w:spacing w:before="480"/>
        <w:jc w:val="center"/>
      </w:pPr>
      <w:r>
        <w:rPr>
          <w:rFonts w:ascii="Arial" w:eastAsia="Microsoft YaHei" w:hAnsi="Arial"/>
          <w:sz w:val="24"/>
          <w:szCs w:val="24"/>
        </w:rPr>
        <w:t xml:space="preserve">版本：V1.0        日期：2026 年 10 月 11 日</w:t>
      </w:r>
    </w:p>
    <w:p>
      <w:r>
        <w:br w:type="page"/>
      </w:r>
    </w:p>
    <w:p>
      <w:pPr>
        <w:pStyle w:val="Heading1"/>
      </w:pPr>
      <w:r>
        <w:rPr>
          <w:rFonts w:ascii="Arial" w:eastAsia="Microsoft YaHei" w:hAnsi="Arial"/>
          <w:b/>
          <w:bCs/>
        </w:rPr>
        <w:t xml:space="preserve">1. 引言</w:t>
      </w:r>
    </w:p>
    <w:p>
      <w:pPr>
        <w:pStyle w:val="Heading2"/>
      </w:pPr>
      <w:r>
        <w:rPr>
          <w:rFonts w:ascii="Arial" w:eastAsia="Microsoft YaHei" w:hAnsi="Arial"/>
          <w:b/>
          <w:bCs/>
        </w:rPr>
        <w:t xml:space="preserve">1.1 编写目的</w:t>
      </w:r>
    </w:p>
    <w:p>
      <w:pPr>
        <w:spacing w:after="80" w:line="300"/>
        <w:jc w:val="both"/>
      </w:pPr>
      <w:r>
        <w:rPr>
          <w:rFonts w:ascii="Arial" w:eastAsia="Microsoft YaHei" w:hAnsi="Arial"/>
          <w:b w:val="false"/>
          <w:bCs w:val="false"/>
          <w:sz w:val="21"/>
          <w:szCs w:val="21"/>
        </w:rPr>
        <w:t xml:space="preserve">本报告为《二十四节气与我的专业》课程作业静态网站的测试报告，目的在于总结站点功能测试过程并确认最终测试结果，对照作业设计要求逐项验证完成情况：页面整体布局使用 div+css、顶部导航/主导航/栏目文本条目使用列表实现、返回顶部按钮始终位于浏览器窗口右下角、页面总宽 900px 且不出现水平滚动条、图片区域放置二十四节气特征图共二十四张且点击跳转对应专业特征页面。本报告同时作为作业要求提交的结果物之一（测试报告附件）。</w:t>
      </w:r>
    </w:p>
    <w:p>
      <w:pPr>
        <w:pStyle w:val="Heading2"/>
      </w:pPr>
      <w:r>
        <w:rPr>
          <w:rFonts w:ascii="Arial" w:eastAsia="Microsoft YaHei" w:hAnsi="Arial"/>
          <w:b/>
          <w:bCs/>
        </w:rPr>
        <w:t xml:space="preserve">1.2 读者范围</w:t>
      </w:r>
    </w:p>
    <w:p>
      <w:pPr>
        <w:spacing w:after="80" w:line="300"/>
        <w:jc w:val="both"/>
      </w:pPr>
      <w:r>
        <w:rPr>
          <w:rFonts w:ascii="Arial" w:eastAsia="Microsoft YaHei" w:hAnsi="Arial"/>
          <w:b w:val="false"/>
          <w:bCs w:val="false"/>
          <w:sz w:val="21"/>
          <w:szCs w:val="21"/>
        </w:rPr>
        <w:t xml:space="preserve">本测试报告适用于本课程作业的评阅教师、同学互评、开发本人及课程教学管理人员。</w:t>
      </w:r>
    </w:p>
    <w:p>
      <w:pPr>
        <w:pStyle w:val="Heading2"/>
      </w:pPr>
      <w:r>
        <w:rPr>
          <w:rFonts w:ascii="Arial" w:eastAsia="Microsoft YaHei" w:hAnsi="Arial"/>
          <w:b/>
          <w:bCs/>
        </w:rPr>
        <w:t xml:space="preserve">1.3 项目背景</w:t>
      </w:r>
    </w:p>
    <w:p>
      <w:pPr>
        <w:spacing w:after="80" w:line="300"/>
        <w:jc w:val="both"/>
      </w:pPr>
      <w:r>
        <w:rPr>
          <w:rFonts w:ascii="Arial" w:eastAsia="Microsoft YaHei" w:hAnsi="Arial"/>
          <w:b w:val="false"/>
          <w:bCs w:val="false"/>
          <w:sz w:val="21"/>
          <w:szCs w:val="21"/>
        </w:rPr>
        <w:t xml:space="preserve">作业要求通过网络搜索了解二十四节气及自己专业（生物技术）的相关知识，找出生物技术专业在二十四节气中的特征和注意事项并制作主页。本站点以二十四节气为时间轴，从生物技术专业视角整理每个节气对应的生物学特征（如春化作用、杂交制种、灌浆与种质保存）、专业注意事项与相关生物技术方向，共 1 个主页与 24 个节气专业特征子页。站点为纯静态 div+css 实现，页面总宽 900px。</w:t>
      </w:r>
    </w:p>
    <w:p>
      <w:pPr>
        <w:pStyle w:val="Heading1"/>
      </w:pPr>
      <w:r>
        <w:rPr>
          <w:rFonts w:ascii="Arial" w:eastAsia="Microsoft YaHei" w:hAnsi="Arial"/>
          <w:b/>
          <w:bCs/>
        </w:rPr>
        <w:t xml:space="preserve">2. 测试方法及目标</w:t>
      </w:r>
    </w:p>
    <w:p>
      <w:pPr>
        <w:pStyle w:val="Heading2"/>
      </w:pPr>
      <w:r>
        <w:rPr>
          <w:rFonts w:ascii="Arial" w:eastAsia="Microsoft YaHei" w:hAnsi="Arial"/>
          <w:b/>
          <w:bCs/>
        </w:rPr>
        <w:t xml:space="preserve">2.1 测试方法</w:t>
      </w:r>
    </w:p>
    <w:p>
      <w:pPr>
        <w:pStyle w:val="ListParagraph"/>
        <w:numPr>
          <w:ilvl w:val="0"/>
          <w:numId w:val="2"/>
        </w:numPr>
        <w:spacing w:after="60" w:line="300"/>
      </w:pPr>
      <w:r>
        <w:rPr>
          <w:rFonts w:ascii="Arial" w:eastAsia="Microsoft YaHei" w:hAnsi="Arial"/>
          <w:sz w:val="21"/>
          <w:szCs w:val="21"/>
        </w:rPr>
        <w:t xml:space="preserve">自动化静态检查：使用 Python 脚本对 25 个页面进行结构检查，覆盖页面可达性、24 条节气链接、导航列表结构、返回顶部按钮存在性、图片齐全性、div+css 布局、编码声明等 20 项断言。</w:t>
      </w:r>
    </w:p>
    <w:p>
      <w:pPr>
        <w:pStyle w:val="ListParagraph"/>
        <w:numPr>
          <w:ilvl w:val="0"/>
          <w:numId w:val="2"/>
        </w:numPr>
        <w:spacing w:after="60" w:line="300"/>
      </w:pPr>
      <w:r>
        <w:rPr>
          <w:rFonts w:ascii="Arial" w:eastAsia="Microsoft YaHei" w:hAnsi="Arial"/>
          <w:sz w:val="21"/>
          <w:szCs w:val="21"/>
        </w:rPr>
        <w:t xml:space="preserve">浏览器实测：在 Microsoft Edge 中逐项验证设计要求——读取 document.documentElement.scrollWidth 与 clientWidth 判断是否存在水平滚动条；读取返回顶部按钮 computed style 验证 position:fixed 及 right/bottom 定位；实际点击验证回到页面顶部。</w:t>
      </w:r>
    </w:p>
    <w:p>
      <w:pPr>
        <w:pStyle w:val="ListParagraph"/>
        <w:numPr>
          <w:ilvl w:val="0"/>
          <w:numId w:val="2"/>
        </w:numPr>
        <w:spacing w:after="60" w:line="300"/>
      </w:pPr>
      <w:r>
        <w:rPr>
          <w:rFonts w:ascii="Arial" w:eastAsia="Microsoft YaHei" w:hAnsi="Arial"/>
          <w:sz w:val="21"/>
          <w:szCs w:val="21"/>
        </w:rPr>
        <w:t xml:space="preserve">功能截图：对首页首屏、二十四节气图区、页脚与返回顶部、专业子页四项功能分别截图存档（作业要求的结果物之一）。</w:t>
      </w:r>
    </w:p>
    <w:p>
      <w:pPr>
        <w:pStyle w:val="Heading2"/>
      </w:pPr>
      <w:r>
        <w:rPr>
          <w:rFonts w:ascii="Arial" w:eastAsia="Microsoft YaHei" w:hAnsi="Arial"/>
          <w:b/>
          <w:bCs/>
        </w:rPr>
        <w:t xml:space="preserve">2.2 测试目标</w:t>
      </w:r>
    </w:p>
    <w:p>
      <w:pPr>
        <w:spacing w:after="80" w:line="300"/>
        <w:jc w:val="both"/>
      </w:pPr>
      <w:r>
        <w:rPr>
          <w:rFonts w:ascii="Arial" w:eastAsia="Microsoft YaHei" w:hAnsi="Arial"/>
          <w:b w:val="false"/>
          <w:bCs w:val="false"/>
          <w:sz w:val="21"/>
          <w:szCs w:val="21"/>
        </w:rPr>
        <w:t xml:space="preserve">通过测试验证站点与作业设计要求完全一致：div+css 布局成立、导航与栏目条目均为列表、返回顶部按钮固定右下角、页面无水平滚动条、二十四张节气特征图齐全且点击可跳转对应专业特征页面，为作业提交规避低级错误风险。</w:t>
      </w:r>
    </w:p>
    <w:p>
      <w:pPr>
        <w:pStyle w:val="Heading1"/>
      </w:pPr>
      <w:r>
        <w:rPr>
          <w:rFonts w:ascii="Arial" w:eastAsia="Microsoft YaHei" w:hAnsi="Arial"/>
          <w:b/>
          <w:bCs/>
        </w:rPr>
        <w:t xml:space="preserve">3. 测试环境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环境项</w:t>
            </w:r>
          </w:p>
        </w:tc>
        <w:tc>
          <w:tcPr>
            <w:tcW w:type="dxa" w:w="66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配置说明</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操作系统</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Windows 11（64 位）</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开发方式</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纯前端静态页面：div+css 布局，导航与栏目文本条目使用 ul/li 列表实现，未使用任何框架与构建工具</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页面规格</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页面总宽 900px（#container 定宽居中）；返回顶部按钮 position: fixed 固定于浏览器窗口右下角</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测试浏览器</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Microsoft Edge（Chromium 内核），测试视口约 1024~1280 宽桌面分辨率</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本地服务器</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Python http.server（127.0.0.1:8123）</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站点规模</w:t>
            </w:r>
          </w:p>
        </w:tc>
        <w:tc>
          <w:tcPr>
            <w:tcW w:type="dxa" w:w="6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首页 1 个 + 节气专业特征子页 24 个 + style.css + 节气特征图 24 张 + banner 1 张</w:t>
            </w:r>
          </w:p>
        </w:tc>
      </w:tr>
    </w:tbl>
    <w:p>
      <w:pPr>
        <w:spacing w:after="120"/>
      </w:pPr>
    </w:p>
    <w:p>
      <w:pPr>
        <w:spacing w:after="80" w:line="300"/>
        <w:jc w:val="both"/>
      </w:pPr>
      <w:r>
        <w:rPr>
          <w:rFonts w:ascii="Arial" w:eastAsia="Microsoft YaHei" w:hAnsi="Arial"/>
          <w:b/>
          <w:bCs/>
          <w:sz w:val="21"/>
          <w:szCs w:val="21"/>
        </w:rPr>
        <w:t xml:space="preserve">测试执行汇总如下：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500"/>
        <w:gridCol w:w="1500"/>
        <w:gridCol w:w="1826"/>
      </w:tblGrid>
      <w:tr>
        <w:trPr>
          <w:cantSplit/>
          <w:tblHeader/>
        </w:trPr>
        <w:tc>
          <w:tcPr>
            <w:tcW w:type="dxa" w:w="26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测试类型</w:t>
            </w:r>
          </w:p>
        </w:tc>
        <w:tc>
          <w:tcPr>
            <w:tcW w:type="dxa" w:w="16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用例数</w:t>
            </w:r>
          </w:p>
        </w:tc>
        <w:tc>
          <w:tcPr>
            <w:tcW w:type="dxa" w:w="15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通过</w:t>
            </w:r>
          </w:p>
        </w:tc>
        <w:tc>
          <w:tcPr>
            <w:tcW w:type="dxa" w:w="15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失败</w:t>
            </w:r>
          </w:p>
        </w:tc>
        <w:tc>
          <w:tcPr>
            <w:tcW w:type="dxa" w:w="18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通过率</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自动化静态检查（Python 脚本）</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浏览器实测：水平滚动条检查（首页+子页）</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浏览器实测：返回顶部按钮定位与点击</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浏览器实测：功能截图（4 项功能）</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4</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r>
        <w:trPr>
          <w:cantSplit/>
        </w:trP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合计</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28</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bl>
    <w:p>
      <w:pPr>
        <w:spacing w:after="120"/>
      </w:pPr>
    </w:p>
    <w:p>
      <w:r>
        <w:br w:type="page"/>
      </w:r>
    </w:p>
    <w:p>
      <w:pPr>
        <w:pStyle w:val="Heading1"/>
      </w:pPr>
      <w:r>
        <w:rPr>
          <w:rFonts w:ascii="Arial" w:eastAsia="Microsoft YaHei" w:hAnsi="Arial"/>
          <w:b/>
          <w:bCs/>
        </w:rPr>
        <w:t xml:space="preserve">4. 产品完成特性</w:t>
      </w:r>
    </w:p>
    <w:p>
      <w:pPr>
        <w:spacing w:after="80" w:line="300"/>
        <w:jc w:val="both"/>
      </w:pPr>
      <w:r>
        <w:rPr>
          <w:rFonts w:ascii="Arial" w:eastAsia="Microsoft YaHei" w:hAnsi="Arial"/>
          <w:b w:val="false"/>
          <w:bCs w:val="false"/>
          <w:sz w:val="21"/>
          <w:szCs w:val="21"/>
        </w:rPr>
        <w:t xml:space="preserve">浏览器端（静态网站）：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26"/>
      </w:tblGrid>
      <w:tr>
        <w:trPr>
          <w:cantSplit/>
          <w:tblHeader/>
        </w:trPr>
        <w:tc>
          <w:tcPr>
            <w:tcW w:type="dxa" w:w="24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一级产品测试模块</w:t>
            </w:r>
          </w:p>
        </w:tc>
        <w:tc>
          <w:tcPr>
            <w:tcW w:type="dxa" w:w="38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二级产品测试模块</w:t>
            </w:r>
          </w:p>
        </w:tc>
        <w:tc>
          <w:tcPr>
            <w:tcW w:type="dxa" w:w="28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实际完成情况</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整体布局使用 div+css，页面总宽 900px，无水平滚动条</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完成（实测 scrollWidth=clientWidth）</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顶部导航（logo + 关于我们/联系我们）</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主导航 6 个栏目使用 ul/li 列表实现</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banner 区（四季农田全景插画）</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栏目区三栏结构：节气知识/生物技术动态/节气图区</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栏目与导航文本条目均为 ul/li 列表</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完成（自动化检查）</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页面布局</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科普视频占位区与页脚（地址/邮箱/版权列表）</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节气图区</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二十四节气特征图共 24 张，2 列网格排列（AI 生成插画）</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节气图区</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点击每张节气图跳转对应专业特征页面（24 条链接全部可达）</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完成（自动化检查）</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节气图区</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返回顶部按钮始终位于浏览器窗口右下角（position:fixed）</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完成（实测 fixed/right 16px/bottom 16px）</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专业子页</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24 个节气专业特征子页（节气特征/专业注意事项/技术方向/农谚）</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专业子页</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子页 24 节气互相导航与返回首页链接</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专业子页</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子页内容：生物技术视角的节气特征与注意事项（春化、制种、种质保存等）</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专业子页</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子页主导航换行自适应，不与标题区重叠</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完成（缺陷2修复后回归通过）</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内容质量</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传统经验（农谚）与现代科学机制区分，农谚标注证据等级为弱</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内容质量</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页脚免责声明（农业建议仅供参考，不替代当地农技部门指导）</w:t>
            </w:r>
          </w:p>
        </w:tc>
        <w:tc>
          <w:tcPr>
            <w:tcW w:type="dxa" w:w="28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完成</w:t>
            </w:r>
          </w:p>
        </w:tc>
      </w:tr>
    </w:tbl>
    <w:p>
      <w:pPr>
        <w:pStyle w:val="Heading1"/>
      </w:pPr>
      <w:r>
        <w:rPr>
          <w:rFonts w:ascii="Arial" w:eastAsia="Microsoft YaHei" w:hAnsi="Arial"/>
          <w:b/>
          <w:bCs/>
        </w:rPr>
        <w:t xml:space="preserve">5. BUG 统计分析报告</w:t>
      </w:r>
    </w:p>
    <w:p>
      <w:pPr>
        <w:spacing w:after="80" w:line="300"/>
        <w:jc w:val="both"/>
      </w:pPr>
      <w:r>
        <w:rPr>
          <w:rFonts w:ascii="Arial" w:eastAsia="Microsoft YaHei" w:hAnsi="Arial"/>
          <w:b w:val="false"/>
          <w:bCs w:val="false"/>
          <w:sz w:val="21"/>
          <w:szCs w:val="21"/>
        </w:rPr>
        <w:t xml:space="preserve">本次开发与测试过程中共记录有效缺陷 2 个，均在交付前解决并回归验证通过。严重度与优先级分布统计如下：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cantSplit/>
        </w:trPr>
        <w:tc>
          <w:tcPr>
            <w:tcW w:type="dxa" w:w="9026"/>
            <w:gridSpan w:val="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总体缺陷严重度的分布</w:t>
            </w:r>
          </w:p>
        </w:tc>
      </w:tr>
      <w:tr>
        <w:trPr>
          <w:cantSplit/>
          <w:tblHeader/>
        </w:trPr>
        <w:tc>
          <w:tcPr>
            <w:tcW w:type="dxa" w:w="24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缺陷类别</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4-非常高</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3-高</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2-中</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1-低</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缺陷总数</w:t>
            </w:r>
          </w:p>
        </w:tc>
      </w:tr>
      <w:tr>
        <w:trPr>
          <w:cantSplit/>
        </w:trPr>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缺陷个数</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r>
      <w:tr>
        <w:trPr>
          <w:cantSplit/>
        </w:trPr>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所占百分比</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50.00%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50.00%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rPr>
          <w:cantSplit/>
        </w:trPr>
        <w:tc>
          <w:tcPr>
            <w:tcW w:type="dxa" w:w="9026"/>
            <w:gridSpan w:val="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缺陷优先级的分布</w:t>
            </w:r>
          </w:p>
        </w:tc>
      </w:tr>
      <w:tr>
        <w:trPr>
          <w:cantSplit/>
          <w:tblHeader/>
        </w:trPr>
        <w:tc>
          <w:tcPr>
            <w:tcW w:type="dxa" w:w="24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缺陷优先级</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紧急</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高</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中</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低</w:t>
            </w:r>
          </w:p>
        </w:tc>
        <w:tc>
          <w:tcPr>
            <w:tcW w:type="dxa" w:w="132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缺陷总数</w:t>
            </w:r>
          </w:p>
        </w:tc>
      </w:tr>
      <w:tr>
        <w:trPr>
          <w:cantSplit/>
        </w:trPr>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缺陷个数</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r>
      <w:tr>
        <w:trPr>
          <w:cantSplit/>
        </w:trPr>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所占百分比</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50.00%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50.00%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0.00%</w:t>
            </w:r>
          </w:p>
        </w:tc>
        <w:tc>
          <w:tcPr>
            <w:tcW w:type="dxa" w:w="13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100%</w:t>
            </w:r>
          </w:p>
        </w:tc>
      </w:tr>
    </w:tbl>
    <w:p>
      <w:pPr>
        <w:spacing w:after="60" w:before="200"/>
        <w:jc w:val="center"/>
      </w:pPr>
      <w:r>
        <w:rPr>
          <w:rFonts w:ascii="Arial" w:eastAsia="Microsoft YaHei" w:hAnsi="Arial"/>
          <w:sz w:val="21"/>
          <w:szCs w:val="21"/>
        </w:rPr>
        <w:t xml:space="preserve">统计如下图1</w:t>
      </w:r>
    </w:p>
    <w:p>
      <w:pPr>
        <w:spacing w:after="60"/>
        <w:jc w:val="center"/>
      </w:pPr>
      <w:r>
        <w:drawing>
          <wp:inline distT="0" distB="0" distL="0" distR="0">
            <wp:extent cx="5905500" cy="2495550"/>
            <wp:effectExtent t="0" r="0" b="0" l="0"/>
            <wp:docPr id="1" name="bug-charts" descr="缺陷严重度与优先级分布饼图" title="缺陷分布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95550"/>
                    </a:xfrm>
                    <a:prstGeom prst="rect">
                      <a:avLst/>
                    </a:prstGeom>
                  </pic:spPr>
                </pic:pic>
              </a:graphicData>
            </a:graphic>
          </wp:inline>
        </w:drawing>
      </w:r>
    </w:p>
    <w:p>
      <w:pPr>
        <w:spacing w:after="160"/>
        <w:jc w:val="center"/>
      </w:pPr>
      <w:r>
        <w:rPr>
          <w:rFonts w:ascii="Arial" w:eastAsia="Microsoft YaHei" w:hAnsi="Arial"/>
          <w:sz w:val="21"/>
          <w:szCs w:val="21"/>
        </w:rPr>
        <w:t xml:space="preserve">图1</w:t>
      </w:r>
    </w:p>
    <w:p>
      <w:pPr>
        <w:spacing w:after="80" w:line="300"/>
        <w:jc w:val="both"/>
      </w:pPr>
      <w:r>
        <w:rPr>
          <w:rFonts w:ascii="Arial" w:eastAsia="Microsoft YaHei" w:hAnsi="Arial"/>
          <w:b/>
          <w:bCs/>
          <w:sz w:val="21"/>
          <w:szCs w:val="21"/>
        </w:rPr>
        <w:t xml:space="preserve">缺陷清单如下：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00"/>
        <w:gridCol w:w="4226"/>
        <w:gridCol w:w="1300"/>
        <w:gridCol w:w="1300"/>
        <w:gridCol w:w="1400"/>
      </w:tblGrid>
      <w:tr>
        <w:trPr>
          <w:cantSplit/>
          <w:tblHeader/>
        </w:trPr>
        <w:tc>
          <w:tcPr>
            <w:tcW w:type="dxa" w:w="8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序号</w:t>
            </w:r>
          </w:p>
        </w:tc>
        <w:tc>
          <w:tcPr>
            <w:tcW w:type="dxa" w:w="4226"/>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缺陷描述</w:t>
            </w:r>
          </w:p>
        </w:tc>
        <w:tc>
          <w:tcPr>
            <w:tcW w:type="dxa" w:w="13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严重度</w:t>
            </w:r>
          </w:p>
        </w:tc>
        <w:tc>
          <w:tcPr>
            <w:tcW w:type="dxa" w:w="13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优先级</w:t>
            </w:r>
          </w:p>
        </w:tc>
        <w:tc>
          <w:tcPr>
            <w:tcW w:type="dxa" w:w="1400"/>
            <w:tcBorders>
              <w:top w:val="single" w:color="BBBBBB" w:sz="1"/>
              <w:left w:val="single" w:color="BBBBBB" w:sz="1"/>
              <w:bottom w:val="single" w:color="BBBBBB" w:sz="1"/>
              <w:right w:val="single" w:color="BBBBBB" w:sz="1"/>
            </w:tcBorders>
            <w:shd w:fill="D9E8DD" w:val="clear"/>
            <w:tcMar>
              <w:top w:type="dxa" w:w="60"/>
              <w:left w:type="dxa" w:w="100"/>
              <w:bottom w:type="dxa" w:w="60"/>
              <w:right w:type="dxa" w:w="100"/>
            </w:tcMar>
            <w:vAlign w:val="center"/>
          </w:tcPr>
          <w:p>
            <w:pPr>
              <w:jc w:val="center"/>
            </w:pPr>
            <w:r>
              <w:rPr>
                <w:rFonts w:ascii="Arial" w:eastAsia="Microsoft YaHei" w:hAnsi="Arial"/>
                <w:b/>
                <w:bCs/>
                <w:sz w:val="21"/>
                <w:szCs w:val="21"/>
              </w:rPr>
              <w:t xml:space="preserve">状态</w:t>
            </w:r>
          </w:p>
        </w:tc>
      </w:tr>
      <w:tr>
        <w:trPr>
          <w:cantSplit/>
        </w:trP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1</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首次获取图片时图像服务尚在异步生成，下载到灰色占位图，24 张节气特征图不显示</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高</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高</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已解决（轮询检测重新下载真实图）</w:t>
            </w:r>
          </w:p>
        </w:tc>
      </w:tr>
      <w:tr>
        <w:trPr>
          <w:cantSplit/>
        </w:trP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2</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eastAsia="Microsoft YaHei" w:hAnsi="Arial"/>
                <w:b w:val="false"/>
                <w:bCs w:val="false"/>
                <w:sz w:val="21"/>
                <w:szCs w:val="21"/>
              </w:rPr>
              <w:t xml:space="preserve">子页主导航含 24 个节气条目，换行后与标题区重叠</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中</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中</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eastAsia="Microsoft YaHei" w:hAnsi="Arial"/>
                <w:b w:val="false"/>
                <w:bCs w:val="false"/>
                <w:sz w:val="21"/>
                <w:szCs w:val="21"/>
              </w:rPr>
              <w:t xml:space="preserve">已解决（导航高度改自适应 min-height）</w:t>
            </w:r>
          </w:p>
        </w:tc>
      </w:tr>
    </w:tbl>
    <w:p>
      <w:pPr>
        <w:pStyle w:val="Heading1"/>
      </w:pPr>
      <w:r>
        <w:rPr>
          <w:rFonts w:ascii="Arial" w:eastAsia="Microsoft YaHei" w:hAnsi="Arial"/>
          <w:b/>
          <w:bCs/>
        </w:rPr>
        <w:t xml:space="preserve">6. 遗留问题</w:t>
      </w:r>
    </w:p>
    <w:p>
      <w:pPr>
        <w:pStyle w:val="ListParagraph"/>
        <w:numPr>
          <w:ilvl w:val="0"/>
          <w:numId w:val="2"/>
        </w:numPr>
        <w:spacing w:after="60" w:line="300"/>
      </w:pPr>
      <w:r>
        <w:rPr>
          <w:rFonts w:ascii="Arial" w:eastAsia="Microsoft YaHei" w:hAnsi="Arial"/>
          <w:sz w:val="21"/>
          <w:szCs w:val="21"/>
        </w:rPr>
        <w:t xml:space="preserve">节气特征图为 AI 生成的插画风格示意图，非真实照片；如需替换为实拍图，仅需按同名文件覆盖 images 目录。</w:t>
      </w:r>
    </w:p>
    <w:p>
      <w:pPr>
        <w:pStyle w:val="ListParagraph"/>
        <w:numPr>
          <w:ilvl w:val="0"/>
          <w:numId w:val="2"/>
        </w:numPr>
        <w:spacing w:after="60" w:line="300"/>
      </w:pPr>
      <w:r>
        <w:rPr>
          <w:rFonts w:ascii="Arial" w:eastAsia="Microsoft YaHei" w:hAnsi="Arial"/>
          <w:sz w:val="21"/>
          <w:szCs w:val="21"/>
        </w:rPr>
        <w:t xml:space="preserve">科普视频区为占位样式（课程未要求上传视频文件），后续可嵌入真实视频。</w:t>
      </w:r>
    </w:p>
    <w:p>
      <w:pPr>
        <w:pStyle w:val="ListParagraph"/>
        <w:numPr>
          <w:ilvl w:val="0"/>
          <w:numId w:val="2"/>
        </w:numPr>
        <w:spacing w:after="60" w:line="300"/>
      </w:pPr>
      <w:r>
        <w:rPr>
          <w:rFonts w:ascii="Arial" w:eastAsia="Microsoft YaHei" w:hAnsi="Arial"/>
          <w:sz w:val="21"/>
          <w:szCs w:val="21"/>
        </w:rPr>
        <w:t xml:space="preserve">站点按课程要求面向桌面分辨率（900px 定宽）设计，未做移动端自适应——符合作业「不出现水平滚动条」的桌面要求。</w:t>
      </w:r>
    </w:p>
    <w:p>
      <w:pPr>
        <w:pStyle w:val="Heading1"/>
      </w:pPr>
      <w:r>
        <w:rPr>
          <w:rFonts w:ascii="Arial" w:eastAsia="Microsoft YaHei" w:hAnsi="Arial"/>
          <w:b/>
          <w:bCs/>
        </w:rPr>
        <w:t xml:space="preserve">7. 测试结论</w:t>
      </w:r>
    </w:p>
    <w:p>
      <w:pPr>
        <w:spacing w:after="80" w:line="300"/>
        <w:jc w:val="both"/>
      </w:pPr>
      <w:r>
        <w:rPr>
          <w:rFonts w:ascii="Arial" w:eastAsia="Microsoft YaHei" w:hAnsi="Arial"/>
          <w:b w:val="false"/>
          <w:bCs w:val="false"/>
          <w:sz w:val="21"/>
          <w:szCs w:val="21"/>
        </w:rPr>
        <w:t xml:space="preserve">本轮测试共执行用例 28 项，全部通过，通过率 100%；记录缺陷 2 个，解决 2 个，无遗留缺陷。作业设计要求逐项验证：页面整体布局使用 div+css；顶部导航、主导航和栏目中的文本条目均使用列表实现；返回顶部按钮始终位于浏览器窗口右下角（position:fixed，实测 right/bottom 16px，点击后回到顶部）；页面总宽 900px，首页与子页实测 scrollWidth=clientWidth，均无水平滚动条；图片区域放置二十四节气特征图共二十四张，点击每一张均可跳转对应专业特征页面（24/24 可达，图片为真实彩色插画）。功能截图 4 张已存档。系统满足作业全部设计要求，具备提交条件。</w:t>
      </w:r>
    </w:p>
    <w:p>
      <w:pPr>
        <w:pStyle w:val="Heading1"/>
      </w:pPr>
      <w:r>
        <w:rPr>
          <w:rFonts w:ascii="Arial" w:eastAsia="Microsoft YaHei" w:hAnsi="Arial"/>
          <w:b/>
          <w:bCs/>
        </w:rPr>
        <w:t xml:space="preserve">8. 建议</w:t>
      </w:r>
    </w:p>
    <w:p>
      <w:pPr>
        <w:spacing w:after="80" w:line="300"/>
        <w:jc w:val="both"/>
      </w:pPr>
      <w:r>
        <w:rPr>
          <w:rFonts w:ascii="Arial" w:eastAsia="Microsoft YaHei" w:hAnsi="Arial"/>
          <w:b w:val="false"/>
          <w:bCs w:val="false"/>
          <w:sz w:val="21"/>
          <w:szCs w:val="21"/>
        </w:rPr>
        <w:t xml:space="preserve">作业已满足全部设计要求。如后续继续完善，建议：</w:t>
      </w:r>
    </w:p>
    <w:p>
      <w:pPr>
        <w:pStyle w:val="ListParagraph"/>
        <w:numPr>
          <w:ilvl w:val="0"/>
          <w:numId w:val="2"/>
        </w:numPr>
        <w:spacing w:after="60" w:line="300"/>
      </w:pPr>
      <w:r>
        <w:rPr>
          <w:rFonts w:ascii="Arial" w:eastAsia="Microsoft YaHei" w:hAnsi="Arial"/>
          <w:sz w:val="21"/>
          <w:szCs w:val="21"/>
        </w:rPr>
        <w:t xml:space="preserve">将节气特征图替换为实拍图或自己绘制的图，进一步体现个人风格。</w:t>
      </w:r>
    </w:p>
    <w:p>
      <w:pPr>
        <w:pStyle w:val="ListParagraph"/>
        <w:numPr>
          <w:ilvl w:val="0"/>
          <w:numId w:val="2"/>
        </w:numPr>
        <w:spacing w:after="60" w:line="300"/>
      </w:pPr>
      <w:r>
        <w:rPr>
          <w:rFonts w:ascii="Arial" w:eastAsia="Microsoft YaHei" w:hAnsi="Arial"/>
          <w:sz w:val="21"/>
          <w:szCs w:val="21"/>
        </w:rPr>
        <w:t xml:space="preserve">为专业特征子页补充更多课程知识（如具体实验操作、参考文献），提高内容深度。</w:t>
      </w:r>
    </w:p>
    <w:p>
      <w:pPr>
        <w:pStyle w:val="ListParagraph"/>
        <w:numPr>
          <w:ilvl w:val="0"/>
          <w:numId w:val="2"/>
        </w:numPr>
        <w:spacing w:after="60" w:line="300"/>
      </w:pPr>
      <w:r>
        <w:rPr>
          <w:rFonts w:ascii="Arial" w:eastAsia="Microsoft YaHei" w:hAnsi="Arial"/>
          <w:sz w:val="21"/>
          <w:szCs w:val="21"/>
        </w:rPr>
        <w:t xml:space="preserve">可尝试增加简单交互（如图片悬停放大、季节筛选），在不引入框架的前提下提升浏览体验。</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sz w:val="18"/>
        <w:szCs w:val="18"/>
      </w:rPr>
      <w:t xml:space="preserve">第 </w:t>
    </w:r>
    <w:r>
      <w:rPr>
        <w:rFonts w:ascii="Arial" w:eastAsia="Microsoft YaHei" w:hAnsi="Arial"/>
        <w:sz w:val="18"/>
        <w:szCs w:val="18"/>
      </w:rPr>
      <w:fldChar w:fldCharType="begin"/>
      <w:instrText xml:space="preserve">PAGE</w:instrText>
      <w:fldChar w:fldCharType="separate"/>
      <w:fldChar w:fldCharType="end"/>
    </w:r>
    <w:r>
      <w:rPr>
        <w:rFonts w:ascii="Arial" w:eastAsia="Microsoft YaHei"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888888"/>
        <w:sz w:val="18"/>
        <w:szCs w:val="18"/>
      </w:rPr>
      <w:t xml:space="preserve">《二十四节气与我的专业》静态网站 — 测试报告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280"/>
      <w:outlineLvl w:val="0"/>
    </w:pPr>
    <w:rPr>
      <w:rFonts w:ascii="Arial" w:eastAsia="Microsoft YaHei" w:hAnsi="Arial"/>
      <w:b/>
      <w:bCs/>
      <w:sz w:val="30"/>
      <w:szCs w:val="30"/>
    </w:rPr>
  </w:style>
  <w:style w:type="paragraph" w:styleId="Heading2">
    <w:name w:val="Heading 2"/>
    <w:basedOn w:val="Normal"/>
    <w:next w:val="Normal"/>
    <w:qFormat/>
    <w:pPr>
      <w:keepNext w:val="false"/>
      <w:keepLines w:val="false"/>
      <w:spacing w:after="140" w:before="200"/>
      <w:outlineLvl w:val="1"/>
    </w:pPr>
    <w:rPr>
      <w:rFonts w:ascii="Arial" w:eastAsia="Microsoft YaHei"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5c69d7144a01eec44cfa39f0ad129512912af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2026-10-11T10:03:13.813Z</dcterms:created>
  <dcterms:modified xsi:type="dcterms:W3CDTF">2026-10-11T10:03:13.815Z</dcterms:modified>
</cp:coreProperties>
</file>

<file path=docProps/custom.xml><?xml version="1.0" encoding="utf-8"?>
<Properties xmlns="http://schemas.openxmlformats.org/officeDocument/2006/custom-properties" xmlns:vt="http://schemas.openxmlformats.org/officeDocument/2006/docPropsVTypes"/>
</file>