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E6FD" w14:textId="4C5F76D7" w:rsidR="00B75938" w:rsidRDefault="00B75938" w:rsidP="00B75938">
      <w:pPr>
        <w:pStyle w:val="Heading1"/>
        <w:rPr>
          <w:sz w:val="96"/>
          <w:szCs w:val="96"/>
        </w:rPr>
      </w:pPr>
      <w:r>
        <w:rPr>
          <w:sz w:val="96"/>
          <w:szCs w:val="96"/>
        </w:rPr>
        <w:t xml:space="preserve">Prioridad de Actividades de </w:t>
      </w:r>
      <w:r w:rsidRPr="003200E7">
        <w:rPr>
          <w:sz w:val="96"/>
          <w:szCs w:val="96"/>
        </w:rPr>
        <w:t>Pruebas para el CRM</w:t>
      </w:r>
    </w:p>
    <w:p w14:paraId="0E27786A" w14:textId="77777777" w:rsidR="00B75938" w:rsidRPr="00C538E7" w:rsidRDefault="00B75938" w:rsidP="00B7593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3/12/2023</w:t>
      </w:r>
    </w:p>
    <w:p w14:paraId="1B4341C4" w14:textId="77777777" w:rsidR="00B75938" w:rsidRDefault="00B75938" w:rsidP="00B75938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38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Franco Guerreño</w:t>
      </w:r>
    </w:p>
    <w:p w14:paraId="0A0272F1" w14:textId="055EE635" w:rsidR="00B75938" w:rsidRDefault="00B75938">
      <w:r>
        <w:br w:type="page"/>
      </w:r>
    </w:p>
    <w:p w14:paraId="36D1C3CD" w14:textId="77777777" w:rsidR="00B75938" w:rsidRDefault="00B75938" w:rsidP="00B75938">
      <w:r>
        <w:lastRenderedPageBreak/>
        <w:t>1. Identificación de la Prioridad:</w:t>
      </w:r>
    </w:p>
    <w:p w14:paraId="5647B37A" w14:textId="2548CC54" w:rsidR="00B75938" w:rsidRDefault="00B75938" w:rsidP="00B75938">
      <w:pPr>
        <w:ind w:left="708"/>
      </w:pPr>
      <w:r>
        <w:t>a. Importancia del Requisito:</w:t>
      </w:r>
      <w:r>
        <w:br/>
      </w:r>
      <w:r>
        <w:t>Evalúa la importancia de cada requisito en términos de la funcionalidad del sistema y su impacto en los usuarios finales.</w:t>
      </w:r>
    </w:p>
    <w:p w14:paraId="4D936A91" w14:textId="6EF67C2E" w:rsidR="00B75938" w:rsidRDefault="00B75938" w:rsidP="00B75938">
      <w:pPr>
        <w:ind w:left="708"/>
      </w:pPr>
      <w:r>
        <w:t>b. Riesgo Asociado:</w:t>
      </w:r>
      <w:r>
        <w:br/>
      </w:r>
      <w:r>
        <w:t>Considera el riesgo asociado con cada área funcional. Las áreas críticas o propensas a errores pueden tener una prioridad más alta.</w:t>
      </w:r>
    </w:p>
    <w:p w14:paraId="2B6C27C0" w14:textId="77777777" w:rsidR="00B75938" w:rsidRDefault="00B75938" w:rsidP="00B75938">
      <w:r>
        <w:t xml:space="preserve">2. Colaboración con </w:t>
      </w:r>
      <w:proofErr w:type="spellStart"/>
      <w:r>
        <w:t>Stakeholders</w:t>
      </w:r>
      <w:proofErr w:type="spellEnd"/>
      <w:r>
        <w:t>:</w:t>
      </w:r>
    </w:p>
    <w:p w14:paraId="2E10D15E" w14:textId="387316A3" w:rsidR="00B75938" w:rsidRDefault="00B75938" w:rsidP="00B75938">
      <w:pPr>
        <w:ind w:left="708"/>
      </w:pPr>
      <w:r>
        <w:t>a. Reuniones con el Equipo de Desarrollo:</w:t>
      </w:r>
      <w:r>
        <w:br/>
      </w:r>
      <w:r>
        <w:t>Colabora con el equipo de desarrollo para comprender las dependencias y las áreas críticas que deben probarse primero.</w:t>
      </w:r>
    </w:p>
    <w:p w14:paraId="77A62B33" w14:textId="301D8588" w:rsidR="00B75938" w:rsidRDefault="00B75938" w:rsidP="00B75938">
      <w:pPr>
        <w:ind w:left="708"/>
      </w:pPr>
      <w:r>
        <w:t xml:space="preserve">b. Consulta con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</w:t>
      </w:r>
      <w:r>
        <w:br/>
      </w:r>
      <w:r>
        <w:t>Consulta con el propietario del producto o partes interesadas para obtener información sobre las áreas de mayor prioridad para los usuarios.</w:t>
      </w:r>
    </w:p>
    <w:p w14:paraId="3CD44395" w14:textId="77777777" w:rsidR="00B75938" w:rsidRDefault="00B75938" w:rsidP="00B75938">
      <w:r>
        <w:t>3. Definición de Criterios de Prioridad:</w:t>
      </w:r>
    </w:p>
    <w:p w14:paraId="2179D5CA" w14:textId="307A5362" w:rsidR="00B75938" w:rsidRDefault="00B75938" w:rsidP="00B75938">
      <w:pPr>
        <w:ind w:left="708"/>
      </w:pPr>
      <w:r>
        <w:t>a. Definición de Categorías de Prioridad:</w:t>
      </w:r>
      <w:r>
        <w:br/>
      </w:r>
      <w:r>
        <w:t>Establece categorías de prioridad, como "Alta", "Media" y "Baja", para asignar a cada caso de prueba.</w:t>
      </w:r>
    </w:p>
    <w:p w14:paraId="03CA78D6" w14:textId="52AAA00E" w:rsidR="00B75938" w:rsidRDefault="00B75938" w:rsidP="00B75938">
      <w:pPr>
        <w:ind w:left="708"/>
      </w:pPr>
      <w:r>
        <w:t>b. Creación de Criterios de Prioridad:</w:t>
      </w:r>
      <w:r>
        <w:br/>
      </w:r>
      <w:r>
        <w:t>Define criterios claros para cada categoría de prioridad, por ejemplo, impacto en el usuario, criticidad del requisito, etc.</w:t>
      </w:r>
    </w:p>
    <w:p w14:paraId="098A4EAF" w14:textId="77777777" w:rsidR="00B75938" w:rsidRDefault="00B75938" w:rsidP="00B75938">
      <w:r>
        <w:t>4. Documentación en la Tabla de Casos de Prueba:</w:t>
      </w:r>
    </w:p>
    <w:p w14:paraId="0DB5D70F" w14:textId="69624B98" w:rsidR="00B75938" w:rsidRDefault="00B75938" w:rsidP="00B75938">
      <w:pPr>
        <w:ind w:left="708"/>
      </w:pPr>
      <w:r>
        <w:t>a. Inclusión de la Columna de Prioridad:</w:t>
      </w:r>
      <w:r>
        <w:br/>
      </w:r>
      <w:r>
        <w:t>Añade una columna "Prioridad" a la tabla de casos de prueba para registrar la prioridad asignada a cada caso.</w:t>
      </w:r>
    </w:p>
    <w:p w14:paraId="12E8BBD6" w14:textId="06CB619B" w:rsidR="00B75938" w:rsidRDefault="00B75938" w:rsidP="00B75938">
      <w:pPr>
        <w:ind w:left="708"/>
      </w:pPr>
      <w:r>
        <w:t>b. Asignación de Prioridad:</w:t>
      </w:r>
      <w:r>
        <w:br/>
      </w:r>
      <w:r>
        <w:t>Asigna una prioridad a cada caso de prueba según los criterios definidos y la importancia de la funcionalidad.</w:t>
      </w:r>
    </w:p>
    <w:p w14:paraId="057AAE01" w14:textId="77777777" w:rsidR="00B75938" w:rsidRDefault="00B75938" w:rsidP="00B75938">
      <w:r>
        <w:t>5. Herramientas de Gestión de Pruebas:</w:t>
      </w:r>
    </w:p>
    <w:p w14:paraId="072D0FEC" w14:textId="2847ABF8" w:rsidR="00B75938" w:rsidRDefault="00B75938" w:rsidP="00B75938">
      <w:pPr>
        <w:ind w:left="708"/>
      </w:pPr>
      <w:r>
        <w:t>a. Utilización de Herramientas de Gestión:</w:t>
      </w:r>
      <w:r>
        <w:br/>
      </w:r>
      <w:r>
        <w:t>Emplea herramientas de gestión de pruebas que permitan asignar y filtrar casos de prueba según su prioridad.</w:t>
      </w:r>
    </w:p>
    <w:p w14:paraId="34DE24CA" w14:textId="03E26413" w:rsidR="00B75938" w:rsidRDefault="00B75938" w:rsidP="00B75938">
      <w:pPr>
        <w:ind w:left="708"/>
      </w:pPr>
      <w:r>
        <w:t>b. Creación de Listas Priorizadas:</w:t>
      </w:r>
      <w:r>
        <w:br/>
      </w:r>
      <w:r>
        <w:t>Genera listas priorizadas que muestren los casos de prueba en función de su prioridad.</w:t>
      </w:r>
    </w:p>
    <w:p w14:paraId="49363B9D" w14:textId="77777777" w:rsidR="00B75938" w:rsidRDefault="00B75938" w:rsidP="00B75938">
      <w:r>
        <w:t>6. Monitoreo Continuo:</w:t>
      </w:r>
    </w:p>
    <w:p w14:paraId="68892D61" w14:textId="0A4EC43A" w:rsidR="00B75938" w:rsidRDefault="00B75938" w:rsidP="00B75938">
      <w:pPr>
        <w:ind w:left="708"/>
      </w:pPr>
      <w:r>
        <w:t>a. Sesiones de Revisión Regular:</w:t>
      </w:r>
      <w:r>
        <w:br/>
      </w:r>
      <w:r>
        <w:t>Realiza sesiones de revisión regular con el equipo de QA para ajustar la prioridad según cambios en los requisitos o riesgos identificados.</w:t>
      </w:r>
    </w:p>
    <w:p w14:paraId="762E488F" w14:textId="17B2D6E6" w:rsidR="00B75938" w:rsidRDefault="00B75938" w:rsidP="00B75938">
      <w:pPr>
        <w:ind w:left="708"/>
      </w:pPr>
      <w:r>
        <w:lastRenderedPageBreak/>
        <w:t>b. Comunicación con el Equipo:</w:t>
      </w:r>
      <w:r>
        <w:br/>
      </w:r>
      <w:r>
        <w:t>Asegúrate de que la prioridad asignada esté comunicada claramente a todo el equipo de pruebas.</w:t>
      </w:r>
    </w:p>
    <w:p w14:paraId="68A2825E" w14:textId="77777777" w:rsidR="00B75938" w:rsidRDefault="00B75938" w:rsidP="00B75938">
      <w:r>
        <w:t>7. Adaptabilidad a Cambios:</w:t>
      </w:r>
    </w:p>
    <w:p w14:paraId="24B23966" w14:textId="4A5F198B" w:rsidR="00A34CD6" w:rsidRDefault="00B75938" w:rsidP="00B75938">
      <w:pPr>
        <w:ind w:left="708"/>
      </w:pPr>
      <w:r>
        <w:t>a. Flexibilidad en la Prioridad:</w:t>
      </w:r>
      <w:r>
        <w:br/>
      </w:r>
      <w:r>
        <w:t>Mantén la flexibilidad para ajustar la prioridad en respuesta a cambios en los requisitos o descubrimientos durante las pruebas</w:t>
      </w:r>
    </w:p>
    <w:sectPr w:rsidR="00A34CD6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FFE42" w14:textId="77777777" w:rsidR="00E95A6B" w:rsidRDefault="00E95A6B" w:rsidP="00B75938">
      <w:pPr>
        <w:spacing w:after="0" w:line="240" w:lineRule="auto"/>
      </w:pPr>
      <w:r>
        <w:separator/>
      </w:r>
    </w:p>
  </w:endnote>
  <w:endnote w:type="continuationSeparator" w:id="0">
    <w:p w14:paraId="660DCDCB" w14:textId="77777777" w:rsidR="00E95A6B" w:rsidRDefault="00E95A6B" w:rsidP="00B7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86AFF" w14:textId="55994DF8" w:rsidR="00B75938" w:rsidRDefault="00B759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50F48A" wp14:editId="48AC746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149263687" name="Text Box 2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FC8D4D" w14:textId="70C59145" w:rsidR="00B75938" w:rsidRPr="00B75938" w:rsidRDefault="00B75938" w:rsidP="00B759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759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50F4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formación Privad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21FC8D4D" w14:textId="70C59145" w:rsidR="00B75938" w:rsidRPr="00B75938" w:rsidRDefault="00B75938" w:rsidP="00B759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759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ADEE" w14:textId="339DA550" w:rsidR="00B75938" w:rsidRDefault="00B759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DBC235" wp14:editId="7C793B63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36259299" name="Text Box 3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61CBB3" w14:textId="72D0833E" w:rsidR="00B75938" w:rsidRPr="00B75938" w:rsidRDefault="00B75938" w:rsidP="00B759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759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DBC2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formación Privad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7061CBB3" w14:textId="72D0833E" w:rsidR="00B75938" w:rsidRPr="00B75938" w:rsidRDefault="00B75938" w:rsidP="00B759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759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2324C" w14:textId="4FCA8269" w:rsidR="00B75938" w:rsidRDefault="00B759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F9D0BC" wp14:editId="232A27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530492291" name="Text Box 1" descr="Información Pri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A4D8D" w14:textId="54BDE91F" w:rsidR="00B75938" w:rsidRPr="00B75938" w:rsidRDefault="00B75938" w:rsidP="00B7593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7593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Información Privada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9D0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formación Privad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13A4D8D" w14:textId="54BDE91F" w:rsidR="00B75938" w:rsidRPr="00B75938" w:rsidRDefault="00B75938" w:rsidP="00B7593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7593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Información Privada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8CC4" w14:textId="77777777" w:rsidR="00E95A6B" w:rsidRDefault="00E95A6B" w:rsidP="00B75938">
      <w:pPr>
        <w:spacing w:after="0" w:line="240" w:lineRule="auto"/>
      </w:pPr>
      <w:r>
        <w:separator/>
      </w:r>
    </w:p>
  </w:footnote>
  <w:footnote w:type="continuationSeparator" w:id="0">
    <w:p w14:paraId="786568C3" w14:textId="77777777" w:rsidR="00E95A6B" w:rsidRDefault="00E95A6B" w:rsidP="00B75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38"/>
    <w:rsid w:val="003C1EE6"/>
    <w:rsid w:val="00A34CD6"/>
    <w:rsid w:val="00B75938"/>
    <w:rsid w:val="00BE29AA"/>
    <w:rsid w:val="00C425A7"/>
    <w:rsid w:val="00E9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9AD4"/>
  <w15:chartTrackingRefBased/>
  <w15:docId w15:val="{430E7078-0618-483B-8A8A-C6B8BAD6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938"/>
  </w:style>
  <w:style w:type="paragraph" w:styleId="Heading1">
    <w:name w:val="heading 1"/>
    <w:basedOn w:val="Normal"/>
    <w:next w:val="Normal"/>
    <w:link w:val="Heading1Char"/>
    <w:uiPriority w:val="9"/>
    <w:qFormat/>
    <w:rsid w:val="00B75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759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353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Guerreño</dc:creator>
  <cp:keywords/>
  <dc:description/>
  <cp:lastModifiedBy>Franco Guerreño</cp:lastModifiedBy>
  <cp:revision>1</cp:revision>
  <dcterms:created xsi:type="dcterms:W3CDTF">2023-12-03T17:26:00Z</dcterms:created>
  <dcterms:modified xsi:type="dcterms:W3CDTF">2023-12-03T17:29:00Z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1f9eab83,44805f47,1ff6aae3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Información Privada</vt:lpwstr>
  </property>
  <property fmtid="{D5CDD505-2E9C-101B-9397-08002B2CF9AE}" pid="5" name="MSIP_Label_825b89c4-10ef-4619-aae0-f7317c7587ef_Enabled">
    <vt:lpwstr>true</vt:lpwstr>
  </property>
  <property fmtid="{D5CDD505-2E9C-101B-9397-08002B2CF9AE}" pid="6" name="MSIP_Label_825b89c4-10ef-4619-aae0-f7317c7587ef_SetDate">
    <vt:lpwstr>2023-12-03T17:29:58Z</vt:lpwstr>
  </property>
  <property fmtid="{D5CDD505-2E9C-101B-9397-08002B2CF9AE}" pid="7" name="MSIP_Label_825b89c4-10ef-4619-aae0-f7317c7587ef_Method">
    <vt:lpwstr>Standard</vt:lpwstr>
  </property>
  <property fmtid="{D5CDD505-2E9C-101B-9397-08002B2CF9AE}" pid="8" name="MSIP_Label_825b89c4-10ef-4619-aae0-f7317c7587ef_Name">
    <vt:lpwstr>Información Privada</vt:lpwstr>
  </property>
  <property fmtid="{D5CDD505-2E9C-101B-9397-08002B2CF9AE}" pid="9" name="MSIP_Label_825b89c4-10ef-4619-aae0-f7317c7587ef_SiteId">
    <vt:lpwstr>59132fa3-6ab0-488a-a1b6-f8f96893d1b7</vt:lpwstr>
  </property>
  <property fmtid="{D5CDD505-2E9C-101B-9397-08002B2CF9AE}" pid="10" name="MSIP_Label_825b89c4-10ef-4619-aae0-f7317c7587ef_ActionId">
    <vt:lpwstr>74f9def7-bfb3-4a78-8f22-7c6c3e73aac4</vt:lpwstr>
  </property>
  <property fmtid="{D5CDD505-2E9C-101B-9397-08002B2CF9AE}" pid="11" name="MSIP_Label_825b89c4-10ef-4619-aae0-f7317c7587ef_ContentBits">
    <vt:lpwstr>2</vt:lpwstr>
  </property>
</Properties>
</file>