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rPr>
      </w:pPr>
      <w:r>
        <w:rPr>
          <w:rFonts w:hint="default"/>
          <w:b/>
          <w:bCs/>
          <w:sz w:val="44"/>
          <w:szCs w:val="44"/>
          <w:lang w:val="en-US"/>
        </w:rPr>
        <w:t>Summary: Lead Scoring</w:t>
      </w:r>
    </w:p>
    <w:p>
      <w:pPr>
        <w:rPr>
          <w:rFonts w:hint="default"/>
          <w:lang w:val="en-US"/>
        </w:rPr>
      </w:pPr>
    </w:p>
    <w:p>
      <w:pPr>
        <w:rPr>
          <w:rFonts w:hint="default"/>
          <w:sz w:val="28"/>
          <w:szCs w:val="28"/>
          <w:lang w:val="en-US"/>
        </w:rPr>
      </w:pPr>
      <w:r>
        <w:rPr>
          <w:rFonts w:hint="default"/>
          <w:sz w:val="28"/>
          <w:szCs w:val="28"/>
          <w:lang w:val="en-US"/>
        </w:rPr>
        <w:t>Lead scoring is a valuable practice in the realm of marketing and sales, enabling businesses to prioritize and effectively manage their leads. By assigning scores or rankings to potential customers based on their characteristics, behaviors, and interactions, lead scoring helps organizations focus their resources on leads with the highest likelihood of conversion. This summary explores the concept of lead scoring, its benefits, and common methodologies employed in the process.</w:t>
      </w:r>
    </w:p>
    <w:p>
      <w:pPr>
        <w:rPr>
          <w:rFonts w:hint="default"/>
          <w:sz w:val="28"/>
          <w:szCs w:val="28"/>
          <w:lang w:val="en-US"/>
        </w:rPr>
      </w:pPr>
    </w:p>
    <w:p>
      <w:pPr>
        <w:rPr>
          <w:rFonts w:hint="default"/>
          <w:sz w:val="28"/>
          <w:szCs w:val="28"/>
          <w:lang w:val="en-US"/>
        </w:rPr>
      </w:pPr>
      <w:r>
        <w:rPr>
          <w:rFonts w:hint="default"/>
          <w:sz w:val="28"/>
          <w:szCs w:val="28"/>
          <w:lang w:val="en-US"/>
        </w:rPr>
        <w:t>Lead scoring involves the systematic evaluation of leads to determine their quality and potential for conversion. The goal is to differentiate between leads that are highly likely to become customers and those that may require additional nurturing. This prioritization allows sales and marketing teams to allocate their time and efforts efficiently, targeting the leads that are most likely to generate revenue.</w:t>
      </w:r>
    </w:p>
    <w:p>
      <w:pPr>
        <w:rPr>
          <w:rFonts w:hint="default"/>
          <w:sz w:val="28"/>
          <w:szCs w:val="28"/>
          <w:lang w:val="en-US"/>
        </w:rPr>
      </w:pPr>
    </w:p>
    <w:p>
      <w:pPr>
        <w:rPr>
          <w:rFonts w:hint="default"/>
          <w:sz w:val="28"/>
          <w:szCs w:val="28"/>
          <w:lang w:val="en-US"/>
        </w:rPr>
      </w:pPr>
      <w:r>
        <w:rPr>
          <w:rFonts w:hint="default"/>
          <w:sz w:val="28"/>
          <w:szCs w:val="28"/>
          <w:lang w:val="en-US"/>
        </w:rPr>
        <w:t>There are various approaches to lead scoring, but they generally involve two key components: defining scoring criteria and assigning point values to each criterion. The scoring criteria encompass a wide range of factors, such as demographic information, firmographics, lead source, engagement level, website behavior, and past interactions. These criteria are selected based on their relevance and correlation with the likelihood of conversion.</w:t>
      </w:r>
    </w:p>
    <w:p>
      <w:pPr>
        <w:rPr>
          <w:rFonts w:hint="default"/>
          <w:sz w:val="28"/>
          <w:szCs w:val="28"/>
          <w:lang w:val="en-US"/>
        </w:rPr>
      </w:pPr>
    </w:p>
    <w:p>
      <w:pPr>
        <w:rPr>
          <w:rFonts w:hint="default"/>
          <w:sz w:val="28"/>
          <w:szCs w:val="28"/>
          <w:lang w:val="en-US"/>
        </w:rPr>
      </w:pPr>
      <w:r>
        <w:rPr>
          <w:rFonts w:hint="default"/>
          <w:sz w:val="28"/>
          <w:szCs w:val="28"/>
          <w:lang w:val="en-US"/>
        </w:rPr>
        <w:t>Once the scoring criteria are established, point values are assigned to each criterion based on their perceived importance or impact on conversion. For instance, a lead's engagement level, such as opening emails or attending webinars, may be assigned a higher point value than basic demographic information. The total score for each lead is calculated by summing up the points assigned to each criterion.</w:t>
      </w:r>
      <w:bookmarkStart w:id="0" w:name="_GoBack"/>
      <w:bookmarkEnd w:id="0"/>
    </w:p>
    <w:p>
      <w:pPr>
        <w:rPr>
          <w:rFonts w:hint="default"/>
          <w:sz w:val="28"/>
          <w:szCs w:val="28"/>
          <w:lang w:val="en-US"/>
        </w:rPr>
      </w:pPr>
    </w:p>
    <w:p>
      <w:pPr>
        <w:rPr>
          <w:rFonts w:hint="default"/>
          <w:sz w:val="28"/>
          <w:szCs w:val="28"/>
          <w:lang w:val="en-US"/>
        </w:rPr>
      </w:pPr>
      <w:r>
        <w:rPr>
          <w:rFonts w:hint="default"/>
          <w:sz w:val="28"/>
          <w:szCs w:val="28"/>
          <w:lang w:val="en-US"/>
        </w:rPr>
        <w:t>Lead scoring can be implemented using different methodologies, including manual scoring, rules-based scoring, and predictive scoring. Manual scoring involves a subjective assessment of leads by sales or marketing teams based on their expertise and experience. Rules-based scoring utilizes predefined rules and thresholds to assign scores to leads automatically. Predictive scoring employs advanced data analysis techniques, such as machine learning algorithms, to predict lead conversion probabilities based on historical data and identify the most promising leads.</w:t>
      </w:r>
    </w:p>
    <w:p>
      <w:pPr>
        <w:rPr>
          <w:rFonts w:hint="default"/>
          <w:sz w:val="28"/>
          <w:szCs w:val="28"/>
          <w:lang w:val="en-US"/>
        </w:rPr>
      </w:pPr>
    </w:p>
    <w:p>
      <w:pPr>
        <w:rPr>
          <w:rFonts w:hint="default"/>
          <w:sz w:val="28"/>
          <w:szCs w:val="28"/>
          <w:lang w:val="en-US"/>
        </w:rPr>
      </w:pPr>
      <w:r>
        <w:rPr>
          <w:rFonts w:hint="default"/>
          <w:sz w:val="28"/>
          <w:szCs w:val="28"/>
          <w:lang w:val="en-US"/>
        </w:rPr>
        <w:t>The benefits of lead scoring are manifold. Firstly, it enables businesses to prioritize leads and focus their resources on those with the highest potential for conversion. By identifying and nurturing high-scoring leads, organizations can increase their conversion rates and revenue. Additionally, lead scoring facilitates effective lead management by providing insights into lead behavior and preferences, enabling personalized and targeted marketing campaigns. It also improves collaboration between sales and marketing teams, aligning their efforts and ensuring they work towards common goals.</w:t>
      </w:r>
    </w:p>
    <w:p>
      <w:pPr>
        <w:rPr>
          <w:rFonts w:hint="default"/>
          <w:sz w:val="28"/>
          <w:szCs w:val="28"/>
          <w:lang w:val="en-US"/>
        </w:rPr>
      </w:pPr>
    </w:p>
    <w:p>
      <w:pPr>
        <w:rPr>
          <w:rFonts w:hint="default"/>
          <w:sz w:val="28"/>
          <w:szCs w:val="28"/>
          <w:lang w:val="en-US"/>
        </w:rPr>
      </w:pPr>
      <w:r>
        <w:rPr>
          <w:rFonts w:hint="default"/>
          <w:sz w:val="28"/>
          <w:szCs w:val="28"/>
          <w:lang w:val="en-US"/>
        </w:rPr>
        <w:t>To implement lead scoring successfully, organizations need to regularly review and refine their scoring criteria and models. As the business landscape evolves and customer behaviors change, lead scoring models must adapt to remain relevant and accurate. Regular analysis of lead scoring results, feedback from sales teams, and incorporating new data insights can help refine the scoring criteria and enhance the overall effectiveness of the lead scoring process.</w:t>
      </w:r>
    </w:p>
    <w:p>
      <w:pPr>
        <w:rPr>
          <w:rFonts w:hint="default"/>
          <w:sz w:val="28"/>
          <w:szCs w:val="28"/>
          <w:lang w:val="en-US"/>
        </w:rPr>
      </w:pPr>
    </w:p>
    <w:p>
      <w:pPr>
        <w:rPr>
          <w:rFonts w:hint="default"/>
          <w:sz w:val="28"/>
          <w:szCs w:val="28"/>
          <w:lang w:val="en-US"/>
        </w:rPr>
      </w:pPr>
      <w:r>
        <w:rPr>
          <w:rFonts w:hint="default"/>
          <w:sz w:val="28"/>
          <w:szCs w:val="28"/>
          <w:lang w:val="en-US"/>
        </w:rPr>
        <w:t>In conclusion, lead scoring is a valuable practice that helps businesses identify and prioritize leads based on their likelihood of conversion. By implementing effective lead scoring methodologies and continuously refining them, organizations can optimize their sales and marketing efforts, improve conversion rates, and ultimately drive revenue growth. Lead scoring empowers businesses to make data-driven decisions, streamline their lead management processes, and enhance customer acquisition strategies in a competitive marketplace.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208EE"/>
    <w:rsid w:val="03920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2023-07-18T03:52:00Z</dcterms:created>
  <dc:creator>siyar</dc:creator>
  <cp:lastModifiedBy>siyar</cp:lastModifiedBy>
  <dcterms:modified xsi:type="dcterms:W3CDTF">2023-07-18T04:05:52Z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2C18D24D60E840E09C1A8E536B9F4C48</vt:lpwstr>
  </property>
</Properties>
</file>