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Python字典的构造函数有三个，dict()、dict(**args)、dict(mapping),其中第一个、第二个构造函数比较好理解也比较容易使用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dict()形成一个空字典。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dict(**args)</w:t>
      </w:r>
      <w: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可以表现为</w:t>
      </w:r>
      <w: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sss = dict(a=1,b=2,c=3)    print(sss)形成一一对应的字典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dict(mapping)</w:t>
      </w:r>
      <w: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何</w:t>
      </w:r>
      <w:r>
        <w:rPr>
          <w:rFonts w:hint="eastAsia" w:ascii="Arial" w:hAnsi="Arial" w:cs="Arial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dict（zip（））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04490" cy="1047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61640" cy="485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这两种都是和</w:t>
      </w:r>
      <w:r>
        <w:rPr>
          <w:rFonts w:hint="eastAsia"/>
          <w:lang w:val="en-US" w:eastAsia="zh-CN"/>
        </w:rPr>
        <w:t>2一样的效果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1340" cy="6762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7312"/>
    <w:multiLevelType w:val="singleLevel"/>
    <w:tmpl w:val="5AA773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7709A"/>
    <w:rsid w:val="16E81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800" w:firstLineChars="20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2018-03-13T07:11:39Z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