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多态性有两种表现形式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一种是不同的对象在收到相同的消息时，产生不同的动作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同一对象收到相同的消息却产生不同的函数调用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所谓绑定，就是要函数调用与函数体本身产生关联</w:t>
      </w:r>
      <w:r>
        <w:rPr>
          <w:rFonts w:hint="eastAsia"/>
          <w:lang w:eastAsia="zh-CN"/>
        </w:rPr>
        <w:t>。C++只能对已有的C++运算符进行重载，不允许用户自定义新的运算符。运算符重载是针对新类型数据的实际需要，对原有运算符进行适当的改造完成的。类外定义运算符重载函数只能访问类中的公有数据成员，而不能访问类的私有数据成员。类的友元函数是定义在类外部，但有权访问类的所有私有（private）成员和保护（protected）成员。</w:t>
      </w:r>
      <w:r>
        <w:rPr>
          <w:rFonts w:hint="eastAsia"/>
          <w:lang w:val="en-US" w:eastAsia="zh-CN"/>
        </w:rPr>
        <w:t>尽</w:t>
      </w:r>
      <w:r>
        <w:rPr>
          <w:rFonts w:hint="eastAsia"/>
          <w:lang w:eastAsia="zh-CN"/>
        </w:rPr>
        <w:t>管友元函数的原型有在类的定义中出现过，但是友元函数并不是成员函</w:t>
      </w:r>
      <w:r>
        <w:rPr>
          <w:rFonts w:hint="eastAsia"/>
          <w:lang w:val="en-US" w:eastAsia="zh-CN"/>
        </w:rPr>
        <w:t>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F5850"/>
    <w:rsid w:val="221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2021-12-18T07:38:00Z</dcterms:created>
  <dc:creator>枯巷</dc:creator>
  <cp:lastModifiedBy>枯巷</cp:lastModifiedBy>
  <dcterms:modified xsi:type="dcterms:W3CDTF">2021-12-18T07:43:05Z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